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BEE" w:rsidRDefault="00F56A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rPr>
          <w:rStyle w:val="Aucun"/>
          <w:b/>
          <w:bCs/>
          <w:kern w:val="2"/>
        </w:rPr>
      </w:pPr>
      <w:r>
        <w:rPr>
          <w:rStyle w:val="Aucun"/>
          <w:b/>
          <w:bCs/>
          <w:kern w:val="2"/>
        </w:rPr>
        <w:t>Master de sciences de l’éducation parcours « Clinique de la formation »</w:t>
      </w:r>
    </w:p>
    <w:p w:rsidR="00FB3BEE" w:rsidRDefault="00FB3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Aucun"/>
          <w:b/>
          <w:bCs/>
          <w:kern w:val="2"/>
        </w:rPr>
      </w:pPr>
    </w:p>
    <w:p w:rsidR="00FB3BEE" w:rsidRDefault="00F56ABD">
      <w:pPr>
        <w:spacing w:line="100" w:lineRule="atLeast"/>
        <w:jc w:val="center"/>
        <w:rPr>
          <w:rStyle w:val="Aucun"/>
          <w:b/>
          <w:bCs/>
          <w:sz w:val="28"/>
          <w:szCs w:val="28"/>
        </w:rPr>
      </w:pPr>
      <w:r>
        <w:rPr>
          <w:rStyle w:val="Aucun"/>
          <w:b/>
          <w:bCs/>
          <w:sz w:val="28"/>
          <w:szCs w:val="28"/>
        </w:rPr>
        <w:t>Actualité des dispositifs clinique</w:t>
      </w:r>
      <w:r w:rsidR="00F64464">
        <w:rPr>
          <w:rStyle w:val="Aucun"/>
          <w:b/>
          <w:bCs/>
          <w:sz w:val="28"/>
          <w:szCs w:val="28"/>
        </w:rPr>
        <w:t>s</w:t>
      </w:r>
      <w:r>
        <w:rPr>
          <w:rStyle w:val="Aucun"/>
          <w:b/>
          <w:bCs/>
          <w:sz w:val="28"/>
          <w:szCs w:val="28"/>
        </w:rPr>
        <w:t xml:space="preserve"> - 4P9CLACP et 4P0CLACP </w:t>
      </w:r>
    </w:p>
    <w:p w:rsidR="00FB3BEE" w:rsidRDefault="00F56A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Aucun"/>
          <w:kern w:val="2"/>
          <w:sz w:val="28"/>
          <w:szCs w:val="28"/>
        </w:rPr>
      </w:pPr>
      <w:r>
        <w:rPr>
          <w:rStyle w:val="Aucun"/>
          <w:b/>
          <w:bCs/>
          <w:sz w:val="28"/>
          <w:szCs w:val="28"/>
        </w:rPr>
        <w:t>Cycle 2021-2022</w:t>
      </w:r>
    </w:p>
    <w:p w:rsidR="00FB3BEE" w:rsidRDefault="00F56ABD">
      <w:pPr>
        <w:jc w:val="center"/>
        <w:rPr>
          <w:rStyle w:val="Aucun"/>
          <w:b/>
          <w:bCs/>
        </w:rPr>
      </w:pPr>
      <w:r>
        <w:rPr>
          <w:rStyle w:val="Aucun"/>
          <w:b/>
          <w:bCs/>
        </w:rPr>
        <w:t xml:space="preserve">Vendredis et samedis 10h – 13h et 14h – 17h </w:t>
      </w:r>
      <w:r>
        <w:rPr>
          <w:rStyle w:val="Aucun"/>
          <w:b/>
          <w:bCs/>
          <w:u w:val="single"/>
        </w:rPr>
        <w:t>salle C206b</w:t>
      </w:r>
      <w:r>
        <w:rPr>
          <w:rStyle w:val="Aucun"/>
          <w:b/>
          <w:bCs/>
        </w:rPr>
        <w:t xml:space="preserve">. </w:t>
      </w:r>
    </w:p>
    <w:p w:rsidR="00FB3BEE" w:rsidRDefault="00F56ABD">
      <w:pPr>
        <w:jc w:val="center"/>
        <w:outlineLvl w:val="0"/>
        <w:rPr>
          <w:rStyle w:val="Aucun"/>
          <w:b/>
          <w:bCs/>
        </w:rPr>
      </w:pPr>
      <w:r>
        <w:rPr>
          <w:rStyle w:val="Aucun"/>
          <w:b/>
          <w:bCs/>
        </w:rPr>
        <w:t>11 décembre/ 7-8 janvier/4 et 19 février (</w:t>
      </w:r>
      <w:proofErr w:type="spellStart"/>
      <w:r>
        <w:rPr>
          <w:rStyle w:val="Aucun"/>
          <w:b/>
          <w:bCs/>
        </w:rPr>
        <w:t>visios</w:t>
      </w:r>
      <w:proofErr w:type="spellEnd"/>
      <w:r>
        <w:rPr>
          <w:rStyle w:val="Aucun"/>
          <w:b/>
          <w:bCs/>
        </w:rPr>
        <w:t>)/25-26 février/ 18-19 mars</w:t>
      </w:r>
    </w:p>
    <w:p w:rsidR="00FB3BEE" w:rsidRDefault="00F56ABD">
      <w:pPr>
        <w:jc w:val="center"/>
      </w:pPr>
      <w:r>
        <w:rPr>
          <w:rStyle w:val="Aucun"/>
        </w:rPr>
        <w:t>Coordination David Faure (</w:t>
      </w:r>
      <w:hyperlink r:id="rId7" w:history="1">
        <w:r>
          <w:rPr>
            <w:rStyle w:val="Hyperlink0"/>
          </w:rPr>
          <w:t>dfaure@parisnanterre.fr</w:t>
        </w:r>
      </w:hyperlink>
      <w:r>
        <w:rPr>
          <w:rStyle w:val="Aucun"/>
        </w:rPr>
        <w:t>)</w:t>
      </w:r>
    </w:p>
    <w:p w:rsidR="00FB3BEE" w:rsidRDefault="00F56ABD">
      <w:pPr>
        <w:ind w:left="708" w:firstLine="708"/>
        <w:jc w:val="center"/>
        <w:rPr>
          <w:rStyle w:val="Hyperlink0"/>
        </w:rPr>
      </w:pPr>
      <w:r>
        <w:rPr>
          <w:rStyle w:val="Aucun"/>
        </w:rPr>
        <w:t>Françoise Hatchuel (</w:t>
      </w:r>
      <w:hyperlink r:id="rId8" w:history="1">
        <w:r>
          <w:rPr>
            <w:rStyle w:val="Hyperlink0"/>
          </w:rPr>
          <w:t>hatch@parisnanterre.fr</w:t>
        </w:r>
      </w:hyperlink>
      <w:r>
        <w:rPr>
          <w:rStyle w:val="Hyperlink0"/>
        </w:rPr>
        <w:t>)</w:t>
      </w:r>
    </w:p>
    <w:p w:rsidR="00FB3BEE" w:rsidRDefault="00FB3BEE">
      <w:pPr>
        <w:jc w:val="center"/>
        <w:rPr>
          <w:rStyle w:val="Hyperlink0"/>
        </w:rPr>
      </w:pPr>
    </w:p>
    <w:p w:rsidR="00FB3BEE" w:rsidRPr="003D275D" w:rsidRDefault="00F56ABD">
      <w:pPr>
        <w:jc w:val="center"/>
        <w:outlineLvl w:val="0"/>
        <w:rPr>
          <w:rStyle w:val="Aucun"/>
        </w:rPr>
      </w:pPr>
      <w:r w:rsidRPr="003D275D">
        <w:rPr>
          <w:rStyle w:val="Aucun"/>
          <w:b/>
          <w:bCs/>
        </w:rPr>
        <w:t xml:space="preserve">Journée 1 </w:t>
      </w:r>
      <w:r w:rsidRPr="003D275D">
        <w:rPr>
          <w:rStyle w:val="Aucun"/>
        </w:rPr>
        <w:t>(coordination F. Hatchuel)</w:t>
      </w:r>
    </w:p>
    <w:p w:rsidR="00FB3BEE" w:rsidRPr="003D275D" w:rsidRDefault="00FB3BEE">
      <w:pPr>
        <w:jc w:val="center"/>
        <w:outlineLvl w:val="0"/>
        <w:rPr>
          <w:rStyle w:val="Aucun"/>
          <w:b/>
          <w:bCs/>
        </w:rPr>
      </w:pPr>
    </w:p>
    <w:p w:rsidR="00FB3BEE" w:rsidRPr="003D275D" w:rsidRDefault="00F56ABD">
      <w:pPr>
        <w:outlineLvl w:val="0"/>
        <w:rPr>
          <w:rStyle w:val="Aucun"/>
          <w:rFonts w:ascii="Times Roman" w:eastAsia="Times Roman" w:hAnsi="Times Roman" w:cs="Times Roman"/>
          <w:b/>
          <w:bCs/>
          <w:u w:val="single"/>
        </w:rPr>
      </w:pPr>
      <w:r w:rsidRPr="003D275D">
        <w:rPr>
          <w:rStyle w:val="Aucun"/>
          <w:rFonts w:ascii="Times Roman" w:hAnsi="Times Roman"/>
          <w:b/>
          <w:bCs/>
          <w:u w:val="single"/>
        </w:rPr>
        <w:t>Samedi 11 décembre 2021</w:t>
      </w:r>
    </w:p>
    <w:p w:rsidR="00FB3BEE" w:rsidRDefault="00C859EF">
      <w:r>
        <w:rPr>
          <w:rStyle w:val="Aucun"/>
          <w:b/>
          <w:bCs/>
        </w:rPr>
        <w:t xml:space="preserve">10h – 13h  </w:t>
      </w:r>
      <w:r w:rsidR="00F56ABD">
        <w:rPr>
          <w:rStyle w:val="Aucun"/>
          <w:b/>
          <w:bCs/>
        </w:rPr>
        <w:t>: Claudine Blanchard-Laville (</w:t>
      </w:r>
      <w:hyperlink r:id="rId9" w:history="1">
        <w:r w:rsidR="00F56ABD">
          <w:rPr>
            <w:rStyle w:val="Hyperlink0"/>
          </w:rPr>
          <w:t>www.claudineblanchardlaville.com</w:t>
        </w:r>
      </w:hyperlink>
      <w:r w:rsidR="00F56ABD">
        <w:rPr>
          <w:rStyle w:val="Aucun"/>
        </w:rPr>
        <w:t xml:space="preserve">) </w:t>
      </w:r>
    </w:p>
    <w:p w:rsidR="00FB3BEE" w:rsidRDefault="00F56ABD">
      <w:pPr>
        <w:jc w:val="both"/>
      </w:pPr>
      <w:r>
        <w:rPr>
          <w:rStyle w:val="Aucun"/>
        </w:rPr>
        <w:t xml:space="preserve">Professeure émérite en sciences de l’éducation à l’université Paris Nanterre, directrice de publication de la revue </w:t>
      </w:r>
      <w:proofErr w:type="spellStart"/>
      <w:r>
        <w:rPr>
          <w:rStyle w:val="Aucun"/>
          <w:i/>
          <w:iCs/>
        </w:rPr>
        <w:t>Cliopsy</w:t>
      </w:r>
      <w:proofErr w:type="spellEnd"/>
      <w:r>
        <w:rPr>
          <w:rStyle w:val="Aucun"/>
        </w:rPr>
        <w:t xml:space="preserve"> (</w:t>
      </w:r>
      <w:hyperlink r:id="rId10" w:history="1">
        <w:r>
          <w:rPr>
            <w:rStyle w:val="Hyperlink0"/>
          </w:rPr>
          <w:t>www.revuecliopsy.fr</w:t>
        </w:r>
      </w:hyperlink>
      <w:r>
        <w:rPr>
          <w:rStyle w:val="Aucun"/>
        </w:rPr>
        <w:t xml:space="preserve">), responsable du master </w:t>
      </w:r>
      <w:proofErr w:type="spellStart"/>
      <w:r>
        <w:rPr>
          <w:rStyle w:val="Aucun"/>
        </w:rPr>
        <w:t>Fiap</w:t>
      </w:r>
      <w:proofErr w:type="spellEnd"/>
      <w:r>
        <w:rPr>
          <w:rStyle w:val="Aucun"/>
        </w:rPr>
        <w:t xml:space="preserve"> de 2005 à 2010. </w:t>
      </w:r>
    </w:p>
    <w:p w:rsidR="00FB3BEE" w:rsidRDefault="00F56ABD">
      <w:pPr>
        <w:jc w:val="both"/>
      </w:pPr>
      <w:r>
        <w:rPr>
          <w:rStyle w:val="Aucun"/>
        </w:rPr>
        <w:t xml:space="preserve">→ texte donné : </w:t>
      </w:r>
    </w:p>
    <w:p w:rsidR="00FB3BEE" w:rsidRDefault="00F56ABD">
      <w:pPr>
        <w:numPr>
          <w:ilvl w:val="0"/>
          <w:numId w:val="2"/>
        </w:numPr>
        <w:jc w:val="both"/>
      </w:pPr>
      <w:r>
        <w:rPr>
          <w:rStyle w:val="Aucun"/>
        </w:rPr>
        <w:t xml:space="preserve">Blanchard-Laville C. (2008). Effet d’un cadre clinique groupal sur le travail du penser des participants. Approche psychanalytique, in M. </w:t>
      </w:r>
      <w:proofErr w:type="spellStart"/>
      <w:r>
        <w:rPr>
          <w:rStyle w:val="Aucun"/>
        </w:rPr>
        <w:t>Cifali</w:t>
      </w:r>
      <w:proofErr w:type="spellEnd"/>
      <w:r>
        <w:rPr>
          <w:rStyle w:val="Aucun"/>
        </w:rPr>
        <w:t xml:space="preserve"> et F. Giust-Desprairies (</w:t>
      </w:r>
      <w:proofErr w:type="spellStart"/>
      <w:r>
        <w:rPr>
          <w:rStyle w:val="Aucun"/>
        </w:rPr>
        <w:t>dir</w:t>
      </w:r>
      <w:proofErr w:type="spellEnd"/>
      <w:r>
        <w:rPr>
          <w:rStyle w:val="Aucun"/>
        </w:rPr>
        <w:t xml:space="preserve">.). </w:t>
      </w:r>
      <w:r>
        <w:rPr>
          <w:rStyle w:val="Aucun"/>
          <w:i/>
          <w:iCs/>
        </w:rPr>
        <w:t>Formation clinique et travail de la pensée</w:t>
      </w:r>
      <w:r>
        <w:rPr>
          <w:rStyle w:val="Aucun"/>
        </w:rPr>
        <w:t xml:space="preserve"> (p. 87-105). Bruxelles : De Boeck. </w:t>
      </w:r>
    </w:p>
    <w:p w:rsidR="00FB3BEE" w:rsidRDefault="00F56ABD">
      <w:pPr>
        <w:jc w:val="both"/>
        <w:rPr>
          <w:rStyle w:val="Aucun"/>
        </w:rPr>
      </w:pPr>
      <w:r>
        <w:rPr>
          <w:rStyle w:val="Aucun"/>
        </w:rPr>
        <w:t xml:space="preserve">→ voir aussi : </w:t>
      </w:r>
    </w:p>
    <w:p w:rsidR="00FB3BEE" w:rsidRDefault="00F56ABD">
      <w:pPr>
        <w:numPr>
          <w:ilvl w:val="0"/>
          <w:numId w:val="4"/>
        </w:numPr>
        <w:jc w:val="both"/>
      </w:pPr>
      <w:r>
        <w:rPr>
          <w:rStyle w:val="Aucun"/>
        </w:rPr>
        <w:t xml:space="preserve">Blanchard-Laville C., </w:t>
      </w:r>
      <w:proofErr w:type="spellStart"/>
      <w:r>
        <w:rPr>
          <w:rStyle w:val="Aucun"/>
        </w:rPr>
        <w:t>Nadot</w:t>
      </w:r>
      <w:proofErr w:type="spellEnd"/>
      <w:r>
        <w:rPr>
          <w:rStyle w:val="Aucun"/>
        </w:rPr>
        <w:t xml:space="preserve"> S. (2005). Analyse de pratiques et professionnalisation. Entre affect et représentation. </w:t>
      </w:r>
      <w:r>
        <w:rPr>
          <w:rStyle w:val="Aucun"/>
          <w:i/>
          <w:iCs/>
        </w:rPr>
        <w:t>Connexions. 82</w:t>
      </w:r>
      <w:r>
        <w:rPr>
          <w:rStyle w:val="Aucun"/>
        </w:rPr>
        <w:t>. 119-142.</w:t>
      </w:r>
    </w:p>
    <w:p w:rsidR="00FB3BEE" w:rsidRDefault="00F56ABD">
      <w:pPr>
        <w:numPr>
          <w:ilvl w:val="0"/>
          <w:numId w:val="4"/>
        </w:numPr>
        <w:jc w:val="both"/>
      </w:pPr>
      <w:r>
        <w:rPr>
          <w:rStyle w:val="Aucun"/>
        </w:rPr>
        <w:t xml:space="preserve">Blanchard-Laville C. (2008). Du soin psychique aux enseignants, </w:t>
      </w:r>
      <w:r>
        <w:rPr>
          <w:rStyle w:val="Aucun"/>
          <w:i/>
          <w:iCs/>
        </w:rPr>
        <w:t>Cliniques méditerranéenne</w:t>
      </w:r>
      <w:r>
        <w:rPr>
          <w:rStyle w:val="Aucun"/>
        </w:rPr>
        <w:t xml:space="preserve">s. </w:t>
      </w:r>
      <w:r>
        <w:rPr>
          <w:rStyle w:val="Aucun"/>
          <w:i/>
          <w:iCs/>
        </w:rPr>
        <w:t>77</w:t>
      </w:r>
      <w:r>
        <w:rPr>
          <w:rStyle w:val="Aucun"/>
        </w:rPr>
        <w:t>. 159-176.</w:t>
      </w:r>
    </w:p>
    <w:p w:rsidR="00FB3BEE" w:rsidRDefault="00F56ABD">
      <w:pPr>
        <w:numPr>
          <w:ilvl w:val="0"/>
          <w:numId w:val="4"/>
        </w:numPr>
        <w:jc w:val="both"/>
      </w:pPr>
      <w:r>
        <w:rPr>
          <w:rStyle w:val="Aucun"/>
        </w:rPr>
        <w:t xml:space="preserve">Blanchard-Laville C. (2013). </w:t>
      </w:r>
      <w:r>
        <w:rPr>
          <w:rStyle w:val="Aucun"/>
          <w:i/>
          <w:iCs/>
        </w:rPr>
        <w:t xml:space="preserve">Au risque d’enseigner. </w:t>
      </w:r>
      <w:r>
        <w:rPr>
          <w:rStyle w:val="Aucun"/>
        </w:rPr>
        <w:t>Paris : PUF.</w:t>
      </w:r>
    </w:p>
    <w:p w:rsidR="00FB3BEE" w:rsidRDefault="00F56ABD">
      <w:pPr>
        <w:numPr>
          <w:ilvl w:val="0"/>
          <w:numId w:val="4"/>
        </w:numPr>
        <w:jc w:val="both"/>
      </w:pPr>
      <w:r>
        <w:rPr>
          <w:rStyle w:val="Aucun"/>
        </w:rPr>
        <w:t xml:space="preserve">Blanchard-Laville C. (2017). Vous avez dit « contre-transfert » ? À propos des mouvements contre-transférentiels dans l’animation d’un groupe clinique d’analyse des pratiques professionnelles. </w:t>
      </w:r>
      <w:r>
        <w:rPr>
          <w:rStyle w:val="Aucun"/>
          <w:i/>
          <w:iCs/>
        </w:rPr>
        <w:t xml:space="preserve">Revue </w:t>
      </w:r>
      <w:proofErr w:type="spellStart"/>
      <w:r>
        <w:rPr>
          <w:rStyle w:val="Aucun"/>
          <w:i/>
          <w:iCs/>
        </w:rPr>
        <w:t>Cliopsy</w:t>
      </w:r>
      <w:proofErr w:type="spellEnd"/>
      <w:r>
        <w:rPr>
          <w:rStyle w:val="Aucun"/>
          <w:i/>
          <w:iCs/>
        </w:rPr>
        <w:t>. 17.</w:t>
      </w:r>
      <w:r>
        <w:rPr>
          <w:rStyle w:val="Aucun"/>
        </w:rPr>
        <w:t xml:space="preserve"> 59-81.</w:t>
      </w:r>
    </w:p>
    <w:p w:rsidR="00FB3BEE" w:rsidRDefault="00F56ABD">
      <w:pPr>
        <w:numPr>
          <w:ilvl w:val="0"/>
          <w:numId w:val="4"/>
        </w:numPr>
        <w:jc w:val="both"/>
      </w:pPr>
      <w:r>
        <w:rPr>
          <w:rStyle w:val="Aucun"/>
        </w:rPr>
        <w:t>Blanchard-Laville, C.  (2017). Pour une clinique groupale du travail enseignant, Dans Louis-Marie Bossard (</w:t>
      </w:r>
      <w:proofErr w:type="spellStart"/>
      <w:r>
        <w:rPr>
          <w:rStyle w:val="Aucun"/>
        </w:rPr>
        <w:t>dir</w:t>
      </w:r>
      <w:proofErr w:type="spellEnd"/>
      <w:r>
        <w:rPr>
          <w:rStyle w:val="Aucun"/>
        </w:rPr>
        <w:t xml:space="preserve">.). </w:t>
      </w:r>
      <w:r>
        <w:rPr>
          <w:rStyle w:val="Aucun"/>
          <w:i/>
          <w:iCs/>
        </w:rPr>
        <w:t xml:space="preserve">Clinique d’orientation psychanalytique. Recherches en éducation et formation </w:t>
      </w:r>
      <w:r>
        <w:rPr>
          <w:rStyle w:val="Aucun"/>
        </w:rPr>
        <w:t>(p. 213-240).</w:t>
      </w:r>
      <w:r>
        <w:rPr>
          <w:rStyle w:val="Aucun"/>
          <w:i/>
          <w:iCs/>
        </w:rPr>
        <w:t xml:space="preserve"> </w:t>
      </w:r>
      <w:r>
        <w:rPr>
          <w:rStyle w:val="Aucun"/>
        </w:rPr>
        <w:t xml:space="preserve">Paris : </w:t>
      </w:r>
      <w:proofErr w:type="spellStart"/>
      <w:r>
        <w:rPr>
          <w:rStyle w:val="Aucun"/>
        </w:rPr>
        <w:t>L’Harmattan</w:t>
      </w:r>
      <w:proofErr w:type="spellEnd"/>
      <w:r>
        <w:rPr>
          <w:rStyle w:val="Aucun"/>
        </w:rPr>
        <w:t>.</w:t>
      </w:r>
    </w:p>
    <w:p w:rsidR="00FB3BEE" w:rsidRDefault="00F56ABD">
      <w:pPr>
        <w:numPr>
          <w:ilvl w:val="0"/>
          <w:numId w:val="4"/>
        </w:numPr>
        <w:jc w:val="both"/>
      </w:pPr>
      <w:r>
        <w:rPr>
          <w:rStyle w:val="Aucun"/>
        </w:rPr>
        <w:t>Blanchard-Laville, C. avec Arnaud Dubois et Sophie Lerner-</w:t>
      </w:r>
      <w:proofErr w:type="spellStart"/>
      <w:r>
        <w:rPr>
          <w:rStyle w:val="Aucun"/>
        </w:rPr>
        <w:t>Seï</w:t>
      </w:r>
      <w:proofErr w:type="spellEnd"/>
      <w:r>
        <w:rPr>
          <w:rStyle w:val="Aucun"/>
        </w:rPr>
        <w:t xml:space="preserve"> (2017). Groupes d’analyse de pratiques pour enseignants. Mise en perspective de trois dispositifs inspirés du « groupe balint ». </w:t>
      </w:r>
      <w:r>
        <w:rPr>
          <w:rStyle w:val="Aucun"/>
          <w:i/>
          <w:iCs/>
        </w:rPr>
        <w:t>Revue de Psychothérapie Psychanalytique de Groupe</w:t>
      </w:r>
      <w:r>
        <w:rPr>
          <w:rStyle w:val="Aucun"/>
        </w:rPr>
        <w:t xml:space="preserve">. </w:t>
      </w:r>
      <w:r>
        <w:rPr>
          <w:rStyle w:val="Aucun"/>
          <w:i/>
          <w:iCs/>
        </w:rPr>
        <w:t xml:space="preserve">68. </w:t>
      </w:r>
    </w:p>
    <w:p w:rsidR="00FB3BEE" w:rsidRDefault="00F56ABD">
      <w:pPr>
        <w:numPr>
          <w:ilvl w:val="0"/>
          <w:numId w:val="4"/>
        </w:numPr>
        <w:jc w:val="both"/>
      </w:pPr>
      <w:r>
        <w:rPr>
          <w:rStyle w:val="Aucun"/>
        </w:rPr>
        <w:t>Blanchard-Laville, C. avec Sophie Lerner-</w:t>
      </w:r>
      <w:proofErr w:type="spellStart"/>
      <w:r>
        <w:rPr>
          <w:rStyle w:val="Aucun"/>
        </w:rPr>
        <w:t>Seï</w:t>
      </w:r>
      <w:proofErr w:type="spellEnd"/>
      <w:r>
        <w:rPr>
          <w:rStyle w:val="Aucun"/>
        </w:rPr>
        <w:t xml:space="preserve"> (2017). Sensibiliser des professeurs de musique à l’analyse clinique de leur pratique. Dans A. Dubois (</w:t>
      </w:r>
      <w:proofErr w:type="spellStart"/>
      <w:r>
        <w:rPr>
          <w:rStyle w:val="Aucun"/>
        </w:rPr>
        <w:t>dir</w:t>
      </w:r>
      <w:proofErr w:type="spellEnd"/>
      <w:r>
        <w:rPr>
          <w:rStyle w:val="Aucun"/>
        </w:rPr>
        <w:t xml:space="preserve">.) (2017). </w:t>
      </w:r>
      <w:r>
        <w:rPr>
          <w:rStyle w:val="Aucun"/>
          <w:i/>
          <w:iCs/>
        </w:rPr>
        <w:t xml:space="preserve">Accompagner les enseignants. Pratiques cliniques groupales </w:t>
      </w:r>
      <w:r>
        <w:rPr>
          <w:rStyle w:val="Aucun"/>
        </w:rPr>
        <w:t xml:space="preserve">(p. 61-75). Paris : </w:t>
      </w:r>
      <w:proofErr w:type="spellStart"/>
      <w:r>
        <w:rPr>
          <w:rStyle w:val="Aucun"/>
        </w:rPr>
        <w:t>L’Harmattan</w:t>
      </w:r>
      <w:proofErr w:type="spellEnd"/>
      <w:r>
        <w:rPr>
          <w:rStyle w:val="Aucun"/>
        </w:rPr>
        <w:t>.</w:t>
      </w:r>
    </w:p>
    <w:p w:rsidR="00C859EF" w:rsidRDefault="00C859EF">
      <w:pPr>
        <w:jc w:val="both"/>
        <w:rPr>
          <w:rStyle w:val="Aucun"/>
          <w:b/>
          <w:bCs/>
        </w:rPr>
      </w:pPr>
    </w:p>
    <w:p w:rsidR="00C859EF" w:rsidRDefault="00C859EF" w:rsidP="00C859EF">
      <w:pPr>
        <w:jc w:val="both"/>
      </w:pPr>
      <w:r w:rsidRPr="00C859EF">
        <w:rPr>
          <w:rStyle w:val="Aucun"/>
          <w:b/>
          <w:bCs/>
          <w:color w:val="auto"/>
          <w:u w:color="FF0000"/>
        </w:rPr>
        <w:t>14h – 17</w:t>
      </w:r>
      <w:proofErr w:type="gramStart"/>
      <w:r w:rsidRPr="00C859EF">
        <w:rPr>
          <w:rStyle w:val="Aucun"/>
          <w:b/>
          <w:bCs/>
          <w:color w:val="auto"/>
          <w:u w:color="FF0000"/>
        </w:rPr>
        <w:t>h</w:t>
      </w:r>
      <w:r w:rsidRPr="00C859EF">
        <w:rPr>
          <w:rStyle w:val="Aucun"/>
          <w:b/>
          <w:bCs/>
          <w:color w:val="auto"/>
        </w:rPr>
        <w:t xml:space="preserve">  </w:t>
      </w:r>
      <w:r>
        <w:rPr>
          <w:rStyle w:val="Aucun"/>
          <w:b/>
          <w:bCs/>
        </w:rPr>
        <w:t>:</w:t>
      </w:r>
      <w:proofErr w:type="gramEnd"/>
      <w:r>
        <w:rPr>
          <w:rStyle w:val="Aucun"/>
          <w:b/>
          <w:bCs/>
        </w:rPr>
        <w:t xml:space="preserve"> Présentation de l’EC (</w:t>
      </w:r>
      <w:r>
        <w:rPr>
          <w:rStyle w:val="Aucun"/>
        </w:rPr>
        <w:t>F. Hatchuel)</w:t>
      </w:r>
    </w:p>
    <w:p w:rsidR="00C859EF" w:rsidRDefault="00C859EF" w:rsidP="00C859EF">
      <w:pPr>
        <w:jc w:val="both"/>
      </w:pPr>
      <w:r>
        <w:rPr>
          <w:rStyle w:val="Aucun"/>
        </w:rPr>
        <w:t>Repères sur les dispositifs</w:t>
      </w:r>
    </w:p>
    <w:p w:rsidR="00A505D8" w:rsidRDefault="00A505D8">
      <w:pPr>
        <w:jc w:val="both"/>
        <w:rPr>
          <w:rStyle w:val="Aucun"/>
          <w:b/>
          <w:bCs/>
        </w:rPr>
      </w:pPr>
    </w:p>
    <w:p w:rsidR="00FB3BEE" w:rsidRDefault="00F56ABD">
      <w:pPr>
        <w:jc w:val="both"/>
        <w:rPr>
          <w:rStyle w:val="Aucun"/>
          <w:b/>
          <w:bCs/>
        </w:rPr>
      </w:pPr>
      <w:r>
        <w:rPr>
          <w:rStyle w:val="Aucun"/>
          <w:b/>
          <w:bCs/>
        </w:rPr>
        <w:t>Cette journée sera complétée par deux visioconférences en février</w:t>
      </w:r>
    </w:p>
    <w:p w:rsidR="00FB3BEE" w:rsidRDefault="00FB3BEE">
      <w:pPr>
        <w:jc w:val="both"/>
        <w:rPr>
          <w:rStyle w:val="Aucun"/>
          <w:b/>
          <w:bCs/>
        </w:rPr>
      </w:pPr>
    </w:p>
    <w:p w:rsidR="00FB3BEE" w:rsidRDefault="00F56ABD">
      <w:pPr>
        <w:jc w:val="center"/>
        <w:outlineLvl w:val="0"/>
        <w:rPr>
          <w:rStyle w:val="Aucun"/>
          <w:b/>
          <w:bCs/>
        </w:rPr>
      </w:pPr>
      <w:r>
        <w:rPr>
          <w:rStyle w:val="Aucun"/>
          <w:b/>
          <w:bCs/>
        </w:rPr>
        <w:t xml:space="preserve"> </w:t>
      </w:r>
    </w:p>
    <w:p w:rsidR="00FB3BEE" w:rsidRDefault="00F56ABD">
      <w:pPr>
        <w:spacing w:line="100" w:lineRule="atLeast"/>
        <w:jc w:val="center"/>
      </w:pPr>
      <w:r>
        <w:rPr>
          <w:rStyle w:val="Aucun"/>
          <w:rFonts w:ascii="Arial Unicode MS" w:hAnsi="Arial Unicode MS"/>
        </w:rPr>
        <w:br w:type="page"/>
      </w:r>
    </w:p>
    <w:p w:rsidR="00FB3BEE" w:rsidRDefault="00F56ABD">
      <w:pPr>
        <w:spacing w:line="100" w:lineRule="atLeast"/>
        <w:jc w:val="center"/>
        <w:rPr>
          <w:rStyle w:val="Aucun"/>
          <w:b/>
          <w:bCs/>
          <w:sz w:val="28"/>
          <w:szCs w:val="28"/>
        </w:rPr>
      </w:pPr>
      <w:r>
        <w:rPr>
          <w:rStyle w:val="Aucun"/>
          <w:b/>
          <w:bCs/>
          <w:sz w:val="28"/>
          <w:szCs w:val="28"/>
        </w:rPr>
        <w:lastRenderedPageBreak/>
        <w:t>Actualité des dispositifs clinique</w:t>
      </w:r>
      <w:r w:rsidR="00F64464">
        <w:rPr>
          <w:rStyle w:val="Aucun"/>
          <w:b/>
          <w:bCs/>
          <w:sz w:val="28"/>
          <w:szCs w:val="28"/>
        </w:rPr>
        <w:t>s</w:t>
      </w:r>
      <w:r>
        <w:rPr>
          <w:rStyle w:val="Aucun"/>
          <w:b/>
          <w:bCs/>
          <w:sz w:val="28"/>
          <w:szCs w:val="28"/>
        </w:rPr>
        <w:t xml:space="preserve"> - 4P9CLACP et 4P0CLACP </w:t>
      </w:r>
    </w:p>
    <w:p w:rsidR="00FB3BEE" w:rsidRDefault="00F56A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Aucun"/>
          <w:kern w:val="2"/>
          <w:sz w:val="28"/>
          <w:szCs w:val="28"/>
          <w:lang w:val="en-US"/>
        </w:rPr>
      </w:pPr>
      <w:r>
        <w:rPr>
          <w:rStyle w:val="Aucun"/>
          <w:b/>
          <w:bCs/>
          <w:sz w:val="28"/>
          <w:szCs w:val="28"/>
          <w:lang w:val="en-US"/>
        </w:rPr>
        <w:t>Cycle 2021-2022</w:t>
      </w:r>
    </w:p>
    <w:p w:rsidR="00FB3BEE" w:rsidRDefault="00F56ABD">
      <w:pPr>
        <w:jc w:val="center"/>
        <w:outlineLvl w:val="0"/>
        <w:rPr>
          <w:rStyle w:val="Aucun"/>
          <w:lang w:val="en-US"/>
        </w:rPr>
      </w:pPr>
      <w:r>
        <w:rPr>
          <w:rStyle w:val="Aucun"/>
          <w:b/>
          <w:bCs/>
          <w:lang w:val="en-US"/>
        </w:rPr>
        <w:t xml:space="preserve">« Week-end » 2 </w:t>
      </w:r>
      <w:r>
        <w:rPr>
          <w:rStyle w:val="Aucun"/>
          <w:lang w:val="en-US"/>
        </w:rPr>
        <w:t>(coordination D. Faure)</w:t>
      </w:r>
    </w:p>
    <w:p w:rsidR="00FB3BEE" w:rsidRDefault="00FB3BEE">
      <w:pPr>
        <w:jc w:val="center"/>
        <w:outlineLvl w:val="0"/>
        <w:rPr>
          <w:rStyle w:val="Aucun"/>
          <w:lang w:val="en-US"/>
        </w:rPr>
      </w:pPr>
    </w:p>
    <w:p w:rsidR="00FB3BEE" w:rsidRDefault="00F56ABD">
      <w:pPr>
        <w:outlineLvl w:val="0"/>
        <w:rPr>
          <w:rStyle w:val="Aucun"/>
          <w:rFonts w:ascii="Times Roman" w:eastAsia="Times Roman" w:hAnsi="Times Roman" w:cs="Times Roman"/>
          <w:b/>
          <w:bCs/>
          <w:u w:val="single"/>
        </w:rPr>
      </w:pPr>
      <w:r>
        <w:rPr>
          <w:rStyle w:val="Aucun"/>
          <w:rFonts w:ascii="Times Roman" w:hAnsi="Times Roman"/>
          <w:b/>
          <w:bCs/>
          <w:u w:val="single"/>
        </w:rPr>
        <w:t>Vendredi 07 janvier 2022</w:t>
      </w:r>
    </w:p>
    <w:p w:rsidR="00FB3BEE" w:rsidRPr="00ED2198" w:rsidRDefault="00F56ABD" w:rsidP="00ED2198">
      <w:pPr>
        <w:rPr>
          <w:rStyle w:val="Aucun"/>
        </w:rPr>
      </w:pPr>
      <w:r>
        <w:rPr>
          <w:rStyle w:val="Aucun"/>
          <w:b/>
          <w:bCs/>
        </w:rPr>
        <w:t xml:space="preserve">10h – 13h : </w:t>
      </w:r>
      <w:r w:rsidR="00ED2198" w:rsidRPr="00ED2198">
        <w:rPr>
          <w:rStyle w:val="Aucun"/>
        </w:rPr>
        <w:t xml:space="preserve">Anne-Claire Le </w:t>
      </w:r>
      <w:proofErr w:type="spellStart"/>
      <w:r w:rsidR="00ED2198" w:rsidRPr="00ED2198">
        <w:rPr>
          <w:rStyle w:val="Aucun"/>
        </w:rPr>
        <w:t>Floch</w:t>
      </w:r>
      <w:proofErr w:type="spellEnd"/>
      <w:r w:rsidR="00ED2198" w:rsidRPr="00ED2198">
        <w:rPr>
          <w:rStyle w:val="Aucun"/>
        </w:rPr>
        <w:t>, psychosociologue</w:t>
      </w:r>
    </w:p>
    <w:p w:rsidR="00FB3BEE" w:rsidRDefault="00FB3BEE">
      <w:pPr>
        <w:jc w:val="both"/>
        <w:rPr>
          <w:rStyle w:val="Aucun"/>
          <w:b/>
          <w:bCs/>
        </w:rPr>
      </w:pPr>
    </w:p>
    <w:p w:rsidR="00FB3BEE" w:rsidRDefault="00F56ABD">
      <w:pPr>
        <w:jc w:val="both"/>
        <w:rPr>
          <w:rStyle w:val="Aucun"/>
        </w:rPr>
      </w:pPr>
      <w:r>
        <w:rPr>
          <w:rStyle w:val="Aucun"/>
          <w:b/>
          <w:bCs/>
        </w:rPr>
        <w:t xml:space="preserve">14h-17h : </w:t>
      </w:r>
      <w:r>
        <w:rPr>
          <w:rStyle w:val="Aucun"/>
        </w:rPr>
        <w:t>Willy Falla, Dr. Psychologie clinique, associé fondateur de Palissage.</w:t>
      </w:r>
    </w:p>
    <w:p w:rsidR="00FB3BEE" w:rsidRDefault="00FB3BEE">
      <w:pPr>
        <w:jc w:val="both"/>
        <w:rPr>
          <w:rStyle w:val="Aucun"/>
          <w:b/>
          <w:bCs/>
          <w:color w:val="FF0000"/>
          <w:u w:color="FF0000"/>
        </w:rPr>
      </w:pPr>
    </w:p>
    <w:p w:rsidR="00FB3BEE" w:rsidRDefault="00FB3BEE">
      <w:pPr>
        <w:outlineLvl w:val="0"/>
        <w:rPr>
          <w:rStyle w:val="Aucun"/>
          <w:rFonts w:ascii="Times Roman" w:eastAsia="Times Roman" w:hAnsi="Times Roman" w:cs="Times Roman"/>
          <w:b/>
          <w:bCs/>
          <w:u w:val="single"/>
        </w:rPr>
      </w:pPr>
    </w:p>
    <w:p w:rsidR="00FB3BEE" w:rsidRDefault="00F56ABD">
      <w:pPr>
        <w:outlineLvl w:val="0"/>
        <w:rPr>
          <w:rStyle w:val="Aucun"/>
          <w:rFonts w:ascii="Times Roman" w:eastAsia="Times Roman" w:hAnsi="Times Roman" w:cs="Times Roman"/>
          <w:b/>
          <w:bCs/>
          <w:u w:val="single"/>
        </w:rPr>
      </w:pPr>
      <w:r>
        <w:rPr>
          <w:rStyle w:val="Aucun"/>
          <w:rFonts w:ascii="Times Roman" w:hAnsi="Times Roman"/>
          <w:b/>
          <w:bCs/>
          <w:u w:val="single"/>
        </w:rPr>
        <w:t>Samedi 08 janvier 2022</w:t>
      </w:r>
    </w:p>
    <w:p w:rsidR="00FB3BEE" w:rsidRPr="003D275D" w:rsidRDefault="00F56ABD">
      <w:pPr>
        <w:jc w:val="both"/>
        <w:rPr>
          <w:rStyle w:val="Aucun"/>
        </w:rPr>
      </w:pPr>
      <w:r w:rsidRPr="003D275D">
        <w:rPr>
          <w:rStyle w:val="Aucun"/>
          <w:b/>
          <w:bCs/>
        </w:rPr>
        <w:t xml:space="preserve">10h – 13h : </w:t>
      </w:r>
      <w:proofErr w:type="spellStart"/>
      <w:r>
        <w:rPr>
          <w:rStyle w:val="Aucun"/>
        </w:rPr>
        <w:t>Zahia</w:t>
      </w:r>
      <w:proofErr w:type="spellEnd"/>
      <w:r>
        <w:rPr>
          <w:rStyle w:val="Aucun"/>
        </w:rPr>
        <w:t xml:space="preserve"> Kessar, psychosociologue clinicienne et anthropologue, membre de l’ARIP.</w:t>
      </w:r>
    </w:p>
    <w:p w:rsidR="00FB3BEE" w:rsidRPr="003D275D" w:rsidRDefault="00FB3BEE">
      <w:pPr>
        <w:jc w:val="both"/>
        <w:rPr>
          <w:rStyle w:val="Aucun"/>
          <w:b/>
          <w:bCs/>
        </w:rPr>
      </w:pPr>
    </w:p>
    <w:p w:rsidR="00FB3BEE" w:rsidRPr="003D275D" w:rsidRDefault="00F56ABD">
      <w:pPr>
        <w:jc w:val="both"/>
        <w:rPr>
          <w:rStyle w:val="Aucun"/>
          <w:b/>
          <w:bCs/>
        </w:rPr>
      </w:pPr>
      <w:r w:rsidRPr="003D275D">
        <w:rPr>
          <w:rStyle w:val="Aucun"/>
          <w:b/>
          <w:bCs/>
        </w:rPr>
        <w:t>14h-17</w:t>
      </w:r>
      <w:proofErr w:type="gramStart"/>
      <w:r w:rsidRPr="003D275D">
        <w:rPr>
          <w:rStyle w:val="Aucun"/>
          <w:b/>
          <w:bCs/>
        </w:rPr>
        <w:t>h:</w:t>
      </w:r>
      <w:proofErr w:type="gramEnd"/>
      <w:r w:rsidRPr="003D275D">
        <w:rPr>
          <w:rStyle w:val="Aucun"/>
          <w:b/>
          <w:bCs/>
        </w:rPr>
        <w:t xml:space="preserve"> reprise</w:t>
      </w:r>
    </w:p>
    <w:p w:rsidR="00FB3BEE" w:rsidRDefault="00FB3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Aucun"/>
          <w:b/>
          <w:bCs/>
        </w:rPr>
      </w:pPr>
    </w:p>
    <w:p w:rsidR="00A505D8" w:rsidRDefault="00A505D8" w:rsidP="003D275D">
      <w:pPr>
        <w:spacing w:line="100" w:lineRule="atLeast"/>
        <w:jc w:val="center"/>
        <w:rPr>
          <w:rStyle w:val="Aucun"/>
          <w:b/>
          <w:bCs/>
          <w:sz w:val="28"/>
          <w:szCs w:val="28"/>
        </w:rPr>
      </w:pPr>
    </w:p>
    <w:p w:rsidR="003D275D" w:rsidRDefault="003D275D" w:rsidP="003D275D">
      <w:pPr>
        <w:spacing w:line="100" w:lineRule="atLeast"/>
        <w:jc w:val="center"/>
        <w:rPr>
          <w:rStyle w:val="Aucun"/>
          <w:b/>
          <w:bCs/>
          <w:sz w:val="28"/>
          <w:szCs w:val="28"/>
        </w:rPr>
      </w:pPr>
      <w:r>
        <w:rPr>
          <w:rStyle w:val="Aucun"/>
          <w:b/>
          <w:bCs/>
          <w:sz w:val="28"/>
          <w:szCs w:val="28"/>
        </w:rPr>
        <w:t>Actualité des dispositifs clinique</w:t>
      </w:r>
      <w:r w:rsidR="00F64464">
        <w:rPr>
          <w:rStyle w:val="Aucun"/>
          <w:b/>
          <w:bCs/>
          <w:sz w:val="28"/>
          <w:szCs w:val="28"/>
        </w:rPr>
        <w:t>s</w:t>
      </w:r>
      <w:r>
        <w:rPr>
          <w:rStyle w:val="Aucun"/>
          <w:b/>
          <w:bCs/>
          <w:sz w:val="28"/>
          <w:szCs w:val="28"/>
        </w:rPr>
        <w:t xml:space="preserve"> - 4P9CLACP et 4P0CLACP </w:t>
      </w:r>
    </w:p>
    <w:p w:rsidR="003D275D" w:rsidRDefault="003D275D" w:rsidP="003D2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Aucun"/>
          <w:b/>
          <w:bCs/>
          <w:sz w:val="28"/>
          <w:szCs w:val="28"/>
        </w:rPr>
      </w:pPr>
      <w:r w:rsidRPr="003D275D">
        <w:rPr>
          <w:rStyle w:val="Aucun"/>
          <w:b/>
          <w:bCs/>
          <w:sz w:val="28"/>
          <w:szCs w:val="28"/>
        </w:rPr>
        <w:t>Cycle 2021-2022</w:t>
      </w:r>
    </w:p>
    <w:p w:rsidR="003D275D" w:rsidRPr="003D275D" w:rsidRDefault="003D275D" w:rsidP="003D2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Aucun"/>
          <w:kern w:val="2"/>
          <w:sz w:val="28"/>
          <w:szCs w:val="28"/>
        </w:rPr>
      </w:pPr>
    </w:p>
    <w:p w:rsidR="00FB3BEE" w:rsidRPr="003D275D" w:rsidRDefault="00F56ABD" w:rsidP="003D275D">
      <w:pPr>
        <w:jc w:val="center"/>
        <w:rPr>
          <w:rStyle w:val="Aucun"/>
          <w:b/>
          <w:bCs/>
          <w:sz w:val="28"/>
        </w:rPr>
      </w:pPr>
      <w:r w:rsidRPr="003D275D">
        <w:rPr>
          <w:rStyle w:val="Aucun"/>
          <w:b/>
          <w:bCs/>
          <w:sz w:val="28"/>
        </w:rPr>
        <w:t>Visioconférences de février</w:t>
      </w:r>
    </w:p>
    <w:p w:rsidR="00FB3BEE" w:rsidRDefault="00F56ABD">
      <w:pPr>
        <w:jc w:val="center"/>
        <w:outlineLvl w:val="0"/>
        <w:rPr>
          <w:rStyle w:val="Aucun"/>
        </w:rPr>
      </w:pPr>
      <w:r>
        <w:rPr>
          <w:rStyle w:val="Aucun"/>
        </w:rPr>
        <w:t>(</w:t>
      </w:r>
      <w:proofErr w:type="gramStart"/>
      <w:r>
        <w:rPr>
          <w:rStyle w:val="Aucun"/>
        </w:rPr>
        <w:t>sur</w:t>
      </w:r>
      <w:proofErr w:type="gramEnd"/>
      <w:r>
        <w:rPr>
          <w:rStyle w:val="Aucun"/>
        </w:rPr>
        <w:t xml:space="preserve"> Teams - coordination F. Hatchuel – poursuite de la journée inaugurale)</w:t>
      </w:r>
    </w:p>
    <w:p w:rsidR="00FB3BEE" w:rsidRDefault="00F56ABD">
      <w:pPr>
        <w:outlineLvl w:val="0"/>
        <w:rPr>
          <w:rStyle w:val="Aucun"/>
          <w:b/>
          <w:bCs/>
          <w:color w:val="FF0000"/>
          <w:u w:color="FF0000"/>
        </w:rPr>
      </w:pPr>
      <w:r>
        <w:rPr>
          <w:rStyle w:val="Aucun"/>
          <w:rFonts w:ascii="Times Roman" w:hAnsi="Times Roman"/>
          <w:b/>
          <w:bCs/>
          <w:u w:val="single"/>
        </w:rPr>
        <w:t xml:space="preserve">Vendredi 4 février 2022 </w:t>
      </w:r>
      <w:r>
        <w:rPr>
          <w:rStyle w:val="Aucun"/>
          <w:b/>
          <w:bCs/>
        </w:rPr>
        <w:t xml:space="preserve">16h – 19h : Caroline Le Roy </w:t>
      </w:r>
    </w:p>
    <w:p w:rsidR="00FB3BEE" w:rsidRDefault="00F56ABD">
      <w:pPr>
        <w:jc w:val="both"/>
        <w:rPr>
          <w:rStyle w:val="Aucun"/>
        </w:rPr>
      </w:pPr>
      <w:r>
        <w:rPr>
          <w:rStyle w:val="Aucun"/>
        </w:rPr>
        <w:t>Maîtresse de conférences en sciences de l’éducation à l’Université Paris 8. Ses travaux portent sur les phénomènes psychiques archaïques notamment dans le domaine de la formation, de l'insertion, du partenariat et de ses réseaux, de l'analyse des pratiques, du tutorat, du décrochage scolaire</w:t>
      </w:r>
    </w:p>
    <w:p w:rsidR="00FB3BEE" w:rsidRDefault="00F56ABD">
      <w:pPr>
        <w:jc w:val="both"/>
      </w:pPr>
      <w:r>
        <w:rPr>
          <w:rStyle w:val="Aucun"/>
        </w:rPr>
        <w:t xml:space="preserve">→ texte donné : </w:t>
      </w:r>
    </w:p>
    <w:p w:rsidR="00FB3BEE" w:rsidRDefault="00F56ABD">
      <w:pPr>
        <w:numPr>
          <w:ilvl w:val="0"/>
          <w:numId w:val="6"/>
        </w:numPr>
        <w:jc w:val="both"/>
      </w:pPr>
      <w:r>
        <w:rPr>
          <w:rStyle w:val="Aucun"/>
        </w:rPr>
        <w:t>Le Roy C. (2015). Confusion des langues et des espaces. Un paradoxe potentiel dans les dispositifs relais au décrochage scolaire.</w:t>
      </w:r>
      <w:r>
        <w:rPr>
          <w:rStyle w:val="Aucun"/>
          <w:i/>
          <w:iCs/>
        </w:rPr>
        <w:t xml:space="preserve"> </w:t>
      </w:r>
      <w:proofErr w:type="spellStart"/>
      <w:r>
        <w:rPr>
          <w:rStyle w:val="Aucun"/>
          <w:i/>
          <w:iCs/>
        </w:rPr>
        <w:t>Cliopsy</w:t>
      </w:r>
      <w:proofErr w:type="spellEnd"/>
      <w:r>
        <w:rPr>
          <w:rStyle w:val="Aucun"/>
        </w:rPr>
        <w:t>, 13, p. 95-108.</w:t>
      </w:r>
    </w:p>
    <w:p w:rsidR="00FB3BEE" w:rsidRDefault="00F56ABD">
      <w:pPr>
        <w:jc w:val="both"/>
        <w:rPr>
          <w:rStyle w:val="Aucun"/>
        </w:rPr>
      </w:pPr>
      <w:r>
        <w:rPr>
          <w:rStyle w:val="Aucun"/>
        </w:rPr>
        <w:t xml:space="preserve">→ voir aussi : </w:t>
      </w:r>
    </w:p>
    <w:p w:rsidR="003D275D" w:rsidRDefault="003D275D" w:rsidP="003D275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cs="Times New Roman"/>
          <w:color w:val="auto"/>
          <w14:textOutline w14:w="0" w14:cap="rnd" w14:cmpd="sng" w14:algn="ctr">
            <w14:noFill/>
            <w14:prstDash w14:val="solid"/>
            <w14:bevel/>
          </w14:textOutline>
        </w:rPr>
      </w:pPr>
      <w:r>
        <w:t xml:space="preserve">Le Roy, C. (2021). Maria </w:t>
      </w:r>
      <w:proofErr w:type="spellStart"/>
      <w:r>
        <w:t>Torok</w:t>
      </w:r>
      <w:proofErr w:type="spellEnd"/>
      <w:r>
        <w:t xml:space="preserve">, </w:t>
      </w:r>
      <w:proofErr w:type="spellStart"/>
      <w:r>
        <w:t>pédo</w:t>
      </w:r>
      <w:proofErr w:type="spellEnd"/>
      <w:r>
        <w:t xml:space="preserve">-psychothérapeute à l'école maternelle. Introjecter/incorporer le « fond primitif », </w:t>
      </w:r>
      <w:r>
        <w:rPr>
          <w:i/>
          <w:iCs/>
        </w:rPr>
        <w:t>Le Coq-Héron</w:t>
      </w:r>
      <w:r>
        <w:t>, 246, 37-47.</w:t>
      </w:r>
    </w:p>
    <w:p w:rsidR="003D275D" w:rsidRDefault="003D275D" w:rsidP="003D275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
        <w:t xml:space="preserve">Le Roy, C. (2020). L'ingénierie comme symptôme de l'impensé dans le rapport au savoir. Le cas de la transmission du métier en soins infirmiers. </w:t>
      </w:r>
      <w:r>
        <w:rPr>
          <w:i/>
          <w:iCs/>
        </w:rPr>
        <w:t>Transformations-Recherches en éducation et formation des adultes</w:t>
      </w:r>
      <w:r>
        <w:t>, 20, Vol.1, 20-32.</w:t>
      </w:r>
    </w:p>
    <w:p w:rsidR="003D275D" w:rsidRDefault="003D275D" w:rsidP="003D275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
        <w:t xml:space="preserve">Le Roy, C. (2019). Dans le tournant gestionnaire du soin infirmier à l’hôpital : rupture et continuité. Un point de vue clinique sur les effets d’apprentissage des outils de la réforme. </w:t>
      </w:r>
      <w:r>
        <w:rPr>
          <w:i/>
          <w:iCs/>
        </w:rPr>
        <w:t>Journal of social management</w:t>
      </w:r>
      <w:r>
        <w:t>, NS, 82-98.</w:t>
      </w:r>
    </w:p>
    <w:p w:rsidR="003D275D" w:rsidRDefault="003D275D" w:rsidP="003D275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
        <w:t>Le Roy, C. (2019). Creux d'institution et caveau de la relation éducative. La circulation de l'impensé dans les dispositifs éducatifs. In L.M. Bossard, S. Lerner-</w:t>
      </w:r>
      <w:proofErr w:type="spellStart"/>
      <w:r>
        <w:t>Seï</w:t>
      </w:r>
      <w:proofErr w:type="spellEnd"/>
      <w:r>
        <w:t xml:space="preserve"> &amp; P. Chaussecourte. (</w:t>
      </w:r>
      <w:proofErr w:type="spellStart"/>
      <w:proofErr w:type="gramStart"/>
      <w:r>
        <w:t>coord</w:t>
      </w:r>
      <w:proofErr w:type="spellEnd"/>
      <w:proofErr w:type="gramEnd"/>
      <w:r>
        <w:t xml:space="preserve">.). </w:t>
      </w:r>
      <w:r>
        <w:rPr>
          <w:i/>
          <w:iCs/>
        </w:rPr>
        <w:t>Éducation, formation et psychanalyse : une insistante actualité</w:t>
      </w:r>
      <w:r>
        <w:t xml:space="preserve">. (p.87-101). Paris : </w:t>
      </w:r>
      <w:proofErr w:type="spellStart"/>
      <w:r>
        <w:t>L'Harmattan</w:t>
      </w:r>
      <w:proofErr w:type="spellEnd"/>
      <w:r>
        <w:t>.</w:t>
      </w:r>
    </w:p>
    <w:p w:rsidR="003D275D" w:rsidRDefault="003D275D" w:rsidP="003D275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
        <w:t xml:space="preserve">Le Roy, C. (2018). Les difficultés d’apprentissage et d’insertion aux marges de l’intégration psychique : un rapport à l’expérience et au savoir « agglutiné </w:t>
      </w:r>
      <w:proofErr w:type="gramStart"/>
      <w:r>
        <w:t>» ?.</w:t>
      </w:r>
      <w:proofErr w:type="gramEnd"/>
      <w:r>
        <w:t xml:space="preserve"> In L.-M. Bossard. (</w:t>
      </w:r>
      <w:proofErr w:type="spellStart"/>
      <w:proofErr w:type="gramStart"/>
      <w:r>
        <w:t>coord</w:t>
      </w:r>
      <w:proofErr w:type="spellEnd"/>
      <w:proofErr w:type="gramEnd"/>
      <w:r>
        <w:t xml:space="preserve">.). </w:t>
      </w:r>
      <w:r>
        <w:rPr>
          <w:i/>
          <w:iCs/>
        </w:rPr>
        <w:t>Clinique d'orientation psychanalytique en éducation et formation. Nouvelles recherches</w:t>
      </w:r>
      <w:r>
        <w:t xml:space="preserve">. pp.53-70. Paris : </w:t>
      </w:r>
      <w:proofErr w:type="spellStart"/>
      <w:r>
        <w:t>L'Harmattan</w:t>
      </w:r>
      <w:proofErr w:type="spellEnd"/>
    </w:p>
    <w:p w:rsidR="003D275D" w:rsidRDefault="003D275D" w:rsidP="003D275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
        <w:t xml:space="preserve">Le Roy, C. (2018), </w:t>
      </w:r>
      <w:proofErr w:type="gramStart"/>
      <w:r>
        <w:t>L' «</w:t>
      </w:r>
      <w:proofErr w:type="gramEnd"/>
      <w:r>
        <w:t xml:space="preserve"> inquiétante étrangeté » des dispositifs pédagogiques. Mythes, cryptes et fantômes inconscients au collège. In A. </w:t>
      </w:r>
      <w:proofErr w:type="spellStart"/>
      <w:r>
        <w:t>Kattar</w:t>
      </w:r>
      <w:proofErr w:type="spellEnd"/>
      <w:r>
        <w:t xml:space="preserve"> (</w:t>
      </w:r>
      <w:proofErr w:type="spellStart"/>
      <w:r>
        <w:t>dir</w:t>
      </w:r>
      <w:proofErr w:type="spellEnd"/>
      <w:r>
        <w:t xml:space="preserve">.), </w:t>
      </w:r>
      <w:r>
        <w:rPr>
          <w:i/>
          <w:iCs/>
        </w:rPr>
        <w:t xml:space="preserve">À la rencontre </w:t>
      </w:r>
      <w:r>
        <w:rPr>
          <w:i/>
          <w:iCs/>
        </w:rPr>
        <w:lastRenderedPageBreak/>
        <w:t>d’</w:t>
      </w:r>
      <w:proofErr w:type="spellStart"/>
      <w:r>
        <w:rPr>
          <w:i/>
          <w:iCs/>
        </w:rPr>
        <w:t>adolescent.</w:t>
      </w:r>
      <w:proofErr w:type="gramStart"/>
      <w:r>
        <w:rPr>
          <w:i/>
          <w:iCs/>
        </w:rPr>
        <w:t>e.s</w:t>
      </w:r>
      <w:proofErr w:type="spellEnd"/>
      <w:proofErr w:type="gramEnd"/>
      <w:r>
        <w:rPr>
          <w:i/>
          <w:iCs/>
        </w:rPr>
        <w:t xml:space="preserve"> dans des environnements incertains. Écoutes croisées</w:t>
      </w:r>
      <w:r>
        <w:t xml:space="preserve">. Chapitre 3. Paris : </w:t>
      </w:r>
      <w:proofErr w:type="spellStart"/>
      <w:r>
        <w:t>L’Harmattan</w:t>
      </w:r>
      <w:proofErr w:type="spellEnd"/>
      <w:r>
        <w:t>.</w:t>
      </w:r>
    </w:p>
    <w:p w:rsidR="003D275D" w:rsidRDefault="003D275D" w:rsidP="003D275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
        <w:t xml:space="preserve">Le Roy, C. &amp; Charrier, B. (2017). </w:t>
      </w:r>
      <w:bookmarkStart w:id="0" w:name="docs-internal-guid-cf30c054-7fff-5de0-e3"/>
      <w:bookmarkEnd w:id="0"/>
      <w:r>
        <w:t xml:space="preserve">Médiations artistiques à l'école maternelle : des émotions à la </w:t>
      </w:r>
      <w:proofErr w:type="gramStart"/>
      <w:r>
        <w:t>pensée .</w:t>
      </w:r>
      <w:proofErr w:type="gramEnd"/>
      <w:r>
        <w:t xml:space="preserve"> </w:t>
      </w:r>
      <w:r>
        <w:rPr>
          <w:i/>
          <w:iCs/>
        </w:rPr>
        <w:t>Les cahiers pédagogiques</w:t>
      </w:r>
      <w:r>
        <w:t>, 537, 64-66.</w:t>
      </w:r>
    </w:p>
    <w:p w:rsidR="00FB3BEE" w:rsidRDefault="00FB3BEE">
      <w:pPr>
        <w:jc w:val="center"/>
        <w:outlineLvl w:val="0"/>
        <w:rPr>
          <w:rStyle w:val="Aucun"/>
          <w:b/>
          <w:bCs/>
        </w:rPr>
      </w:pPr>
    </w:p>
    <w:p w:rsidR="00FB3BEE" w:rsidRDefault="00F56ABD">
      <w:pPr>
        <w:outlineLvl w:val="0"/>
        <w:rPr>
          <w:rStyle w:val="Aucun"/>
          <w:b/>
          <w:bCs/>
        </w:rPr>
      </w:pPr>
      <w:r>
        <w:rPr>
          <w:rStyle w:val="Aucun"/>
          <w:rFonts w:ascii="Times Roman" w:hAnsi="Times Roman"/>
          <w:b/>
          <w:bCs/>
          <w:u w:val="single"/>
        </w:rPr>
        <w:t xml:space="preserve">Samedi 19 février 2022 </w:t>
      </w:r>
      <w:r>
        <w:rPr>
          <w:rStyle w:val="Aucun"/>
          <w:b/>
          <w:bCs/>
        </w:rPr>
        <w:t>14h30 – 17h30 : Vincent di Rocco</w:t>
      </w:r>
    </w:p>
    <w:p w:rsidR="00FB3BEE" w:rsidRDefault="00F56ABD">
      <w:pPr>
        <w:jc w:val="both"/>
        <w:rPr>
          <w:rStyle w:val="Aucun"/>
        </w:rPr>
      </w:pPr>
      <w:r>
        <w:rPr>
          <w:rStyle w:val="Aucun"/>
        </w:rPr>
        <w:t xml:space="preserve">Psychologue clinicien, professeur à l’université Louis Lumière Lyon 2. </w:t>
      </w:r>
    </w:p>
    <w:p w:rsidR="00FB3BEE" w:rsidRDefault="00F56ABD">
      <w:pPr>
        <w:jc w:val="both"/>
      </w:pPr>
      <w:r>
        <w:rPr>
          <w:rStyle w:val="Aucun"/>
        </w:rPr>
        <w:t xml:space="preserve">→ textes donnés : </w:t>
      </w:r>
    </w:p>
    <w:p w:rsidR="00FB3BEE" w:rsidRDefault="00F56ABD">
      <w:pPr>
        <w:numPr>
          <w:ilvl w:val="0"/>
          <w:numId w:val="8"/>
        </w:numPr>
        <w:jc w:val="both"/>
      </w:pPr>
      <w:r>
        <w:rPr>
          <w:rStyle w:val="Aucun"/>
        </w:rPr>
        <w:t xml:space="preserve">Di Rocco Vincent (2007). Quel cadre pour l'analyse de la </w:t>
      </w:r>
      <w:proofErr w:type="gramStart"/>
      <w:r>
        <w:rPr>
          <w:rStyle w:val="Aucun"/>
        </w:rPr>
        <w:t>pratique ?,</w:t>
      </w:r>
      <w:proofErr w:type="gramEnd"/>
      <w:r>
        <w:rPr>
          <w:rStyle w:val="Aucun"/>
        </w:rPr>
        <w:t xml:space="preserve"> </w:t>
      </w:r>
      <w:r>
        <w:rPr>
          <w:rStyle w:val="Aucun"/>
          <w:i/>
          <w:iCs/>
        </w:rPr>
        <w:t>Pratiques Psychologiques</w:t>
      </w:r>
      <w:r>
        <w:rPr>
          <w:rStyle w:val="Aucun"/>
        </w:rPr>
        <w:t xml:space="preserve">, Vol. 13, 3, p. 327-335. </w:t>
      </w:r>
    </w:p>
    <w:p w:rsidR="00FB3BEE" w:rsidRDefault="00F56ABD">
      <w:pPr>
        <w:numPr>
          <w:ilvl w:val="0"/>
          <w:numId w:val="8"/>
        </w:numPr>
        <w:jc w:val="both"/>
      </w:pPr>
      <w:r>
        <w:rPr>
          <w:rStyle w:val="Aucun"/>
        </w:rPr>
        <w:t xml:space="preserve"> Di Rocco Vincent (2010). Du jeu dans l'institution, </w:t>
      </w:r>
      <w:proofErr w:type="spellStart"/>
      <w:r>
        <w:rPr>
          <w:rStyle w:val="Aucun"/>
          <w:i/>
          <w:iCs/>
        </w:rPr>
        <w:t>Cliopsy</w:t>
      </w:r>
      <w:proofErr w:type="spellEnd"/>
      <w:r>
        <w:rPr>
          <w:rStyle w:val="Aucun"/>
        </w:rPr>
        <w:t>, n° 3, p.19-25.</w:t>
      </w:r>
    </w:p>
    <w:p w:rsidR="00FB3BEE" w:rsidRDefault="00FB3BEE">
      <w:pPr>
        <w:outlineLvl w:val="0"/>
        <w:rPr>
          <w:rStyle w:val="Aucun"/>
          <w:b/>
          <w:bCs/>
        </w:rPr>
      </w:pPr>
    </w:p>
    <w:p w:rsidR="003D275D" w:rsidRDefault="003D275D">
      <w:pPr>
        <w:outlineLvl w:val="0"/>
        <w:rPr>
          <w:rStyle w:val="Aucun"/>
          <w:b/>
          <w:bCs/>
        </w:rPr>
      </w:pPr>
    </w:p>
    <w:p w:rsidR="003D275D" w:rsidRDefault="003D275D">
      <w:pPr>
        <w:outlineLvl w:val="0"/>
        <w:rPr>
          <w:rStyle w:val="Aucun"/>
          <w:b/>
          <w:bCs/>
        </w:rPr>
      </w:pPr>
    </w:p>
    <w:p w:rsidR="003D275D" w:rsidRDefault="003D275D">
      <w:pPr>
        <w:outlineLvl w:val="0"/>
        <w:rPr>
          <w:rStyle w:val="Aucun"/>
          <w:b/>
          <w:bCs/>
        </w:rPr>
      </w:pPr>
    </w:p>
    <w:p w:rsidR="003D275D" w:rsidRDefault="003D275D" w:rsidP="003D275D">
      <w:pPr>
        <w:spacing w:line="100" w:lineRule="atLeast"/>
        <w:jc w:val="center"/>
        <w:rPr>
          <w:rStyle w:val="Aucun"/>
          <w:b/>
          <w:bCs/>
          <w:sz w:val="28"/>
          <w:szCs w:val="28"/>
        </w:rPr>
      </w:pPr>
      <w:r>
        <w:rPr>
          <w:rStyle w:val="Aucun"/>
          <w:b/>
          <w:bCs/>
          <w:sz w:val="28"/>
          <w:szCs w:val="28"/>
        </w:rPr>
        <w:t>Actualité des dispositifs clinique</w:t>
      </w:r>
      <w:r w:rsidR="00F64464">
        <w:rPr>
          <w:rStyle w:val="Aucun"/>
          <w:b/>
          <w:bCs/>
          <w:sz w:val="28"/>
          <w:szCs w:val="28"/>
        </w:rPr>
        <w:t>s</w:t>
      </w:r>
      <w:r>
        <w:rPr>
          <w:rStyle w:val="Aucun"/>
          <w:b/>
          <w:bCs/>
          <w:sz w:val="28"/>
          <w:szCs w:val="28"/>
        </w:rPr>
        <w:t xml:space="preserve"> - 4P9CLACP et 4P0CLACP </w:t>
      </w:r>
    </w:p>
    <w:p w:rsidR="003D275D" w:rsidRDefault="003D275D" w:rsidP="003D2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Aucun"/>
          <w:kern w:val="2"/>
          <w:sz w:val="28"/>
          <w:szCs w:val="28"/>
          <w:lang w:val="en-US"/>
        </w:rPr>
      </w:pPr>
      <w:r>
        <w:rPr>
          <w:rStyle w:val="Aucun"/>
          <w:b/>
          <w:bCs/>
          <w:sz w:val="28"/>
          <w:szCs w:val="28"/>
          <w:lang w:val="en-US"/>
        </w:rPr>
        <w:t>Cycle 2021-2022</w:t>
      </w:r>
    </w:p>
    <w:p w:rsidR="003D275D" w:rsidRDefault="003D275D">
      <w:pPr>
        <w:jc w:val="center"/>
        <w:outlineLvl w:val="0"/>
        <w:rPr>
          <w:rStyle w:val="Aucun"/>
          <w:b/>
          <w:bCs/>
          <w:lang w:val="en-US"/>
        </w:rPr>
      </w:pPr>
    </w:p>
    <w:p w:rsidR="00FB3BEE" w:rsidRDefault="00F56ABD">
      <w:pPr>
        <w:jc w:val="center"/>
        <w:outlineLvl w:val="0"/>
        <w:rPr>
          <w:rStyle w:val="Aucun"/>
          <w:sz w:val="28"/>
          <w:lang w:val="en-US"/>
        </w:rPr>
      </w:pPr>
      <w:r w:rsidRPr="003D275D">
        <w:rPr>
          <w:rStyle w:val="Aucun"/>
          <w:b/>
          <w:bCs/>
          <w:sz w:val="28"/>
          <w:lang w:val="en-US"/>
        </w:rPr>
        <w:t xml:space="preserve">« Week-end » 3 </w:t>
      </w:r>
      <w:r w:rsidRPr="003D275D">
        <w:rPr>
          <w:rStyle w:val="Aucun"/>
          <w:sz w:val="28"/>
          <w:lang w:val="en-US"/>
        </w:rPr>
        <w:t>(coordination D. Faure)</w:t>
      </w:r>
    </w:p>
    <w:p w:rsidR="003D275D" w:rsidRDefault="003D275D">
      <w:pPr>
        <w:jc w:val="center"/>
        <w:outlineLvl w:val="0"/>
        <w:rPr>
          <w:rStyle w:val="Aucun"/>
          <w:sz w:val="28"/>
          <w:lang w:val="en-US"/>
        </w:rPr>
      </w:pPr>
    </w:p>
    <w:p w:rsidR="003D275D" w:rsidRPr="003D275D" w:rsidRDefault="003D275D">
      <w:pPr>
        <w:jc w:val="center"/>
        <w:outlineLvl w:val="0"/>
        <w:rPr>
          <w:rStyle w:val="Aucun"/>
          <w:sz w:val="28"/>
          <w:lang w:val="en-US"/>
        </w:rPr>
      </w:pPr>
    </w:p>
    <w:p w:rsidR="00FB3BEE" w:rsidRDefault="00F56ABD">
      <w:pPr>
        <w:outlineLvl w:val="0"/>
        <w:rPr>
          <w:rStyle w:val="Aucun"/>
          <w:rFonts w:ascii="Times Roman" w:eastAsia="Times Roman" w:hAnsi="Times Roman" w:cs="Times Roman"/>
          <w:b/>
          <w:bCs/>
          <w:u w:val="single"/>
        </w:rPr>
      </w:pPr>
      <w:r>
        <w:rPr>
          <w:rStyle w:val="Aucun"/>
          <w:rFonts w:ascii="Times Roman" w:hAnsi="Times Roman"/>
          <w:b/>
          <w:bCs/>
          <w:u w:val="single"/>
        </w:rPr>
        <w:t>Vendredi 25 février 2022</w:t>
      </w:r>
    </w:p>
    <w:p w:rsidR="00FB3BEE" w:rsidRDefault="00F56ABD">
      <w:pPr>
        <w:jc w:val="both"/>
        <w:rPr>
          <w:rStyle w:val="Aucun"/>
        </w:rPr>
      </w:pPr>
      <w:r>
        <w:rPr>
          <w:rStyle w:val="Aucun"/>
          <w:b/>
          <w:bCs/>
        </w:rPr>
        <w:t xml:space="preserve">10h – 13h : </w:t>
      </w:r>
      <w:r>
        <w:rPr>
          <w:rStyle w:val="Aucun"/>
        </w:rPr>
        <w:t xml:space="preserve">Mourad </w:t>
      </w:r>
      <w:proofErr w:type="spellStart"/>
      <w:r>
        <w:rPr>
          <w:rStyle w:val="Aucun"/>
        </w:rPr>
        <w:t>Sassi</w:t>
      </w:r>
      <w:proofErr w:type="spellEnd"/>
      <w:r>
        <w:rPr>
          <w:rStyle w:val="Aucun"/>
        </w:rPr>
        <w:t>, psychosociologue et sociologue clinicien, co-gérant de Singulier-Pluriel.</w:t>
      </w:r>
    </w:p>
    <w:p w:rsidR="00FB3BEE" w:rsidRDefault="00FB3BEE">
      <w:pPr>
        <w:jc w:val="both"/>
        <w:rPr>
          <w:rStyle w:val="Aucun"/>
          <w:b/>
          <w:bCs/>
        </w:rPr>
      </w:pPr>
    </w:p>
    <w:p w:rsidR="00FB3BEE" w:rsidRDefault="00F56ABD">
      <w:pPr>
        <w:rPr>
          <w:rStyle w:val="Aucun"/>
          <w:b/>
          <w:bCs/>
        </w:rPr>
      </w:pPr>
      <w:r>
        <w:rPr>
          <w:rStyle w:val="Aucun"/>
          <w:b/>
          <w:bCs/>
        </w:rPr>
        <w:t xml:space="preserve">14h-17h : </w:t>
      </w:r>
      <w:r>
        <w:rPr>
          <w:rStyle w:val="Aucun"/>
        </w:rPr>
        <w:t>Jean Le Goff, Dr. sociologie clinique, intervenant-chercheur.</w:t>
      </w:r>
      <w:r>
        <w:rPr>
          <w:rStyle w:val="Aucun"/>
          <w:b/>
          <w:bCs/>
        </w:rPr>
        <w:t xml:space="preserve"> </w:t>
      </w:r>
    </w:p>
    <w:p w:rsidR="00FB3BEE" w:rsidRDefault="00FB3BEE">
      <w:pPr>
        <w:outlineLvl w:val="0"/>
        <w:rPr>
          <w:rStyle w:val="Aucun"/>
          <w:rFonts w:ascii="Times Roman" w:eastAsia="Times Roman" w:hAnsi="Times Roman" w:cs="Times Roman"/>
          <w:b/>
          <w:bCs/>
          <w:u w:val="single"/>
        </w:rPr>
      </w:pPr>
    </w:p>
    <w:p w:rsidR="00FB3BEE" w:rsidRDefault="00F56ABD">
      <w:pPr>
        <w:outlineLvl w:val="0"/>
        <w:rPr>
          <w:rStyle w:val="Aucun"/>
          <w:rFonts w:ascii="Times Roman" w:eastAsia="Times Roman" w:hAnsi="Times Roman" w:cs="Times Roman"/>
          <w:b/>
          <w:bCs/>
          <w:u w:val="single"/>
        </w:rPr>
      </w:pPr>
      <w:r>
        <w:rPr>
          <w:rStyle w:val="Aucun"/>
          <w:rFonts w:ascii="Times Roman" w:hAnsi="Times Roman"/>
          <w:b/>
          <w:bCs/>
          <w:u w:val="single"/>
        </w:rPr>
        <w:t>Samedi 26 février 2022</w:t>
      </w:r>
    </w:p>
    <w:p w:rsidR="00FB3BEE" w:rsidRPr="003D275D" w:rsidRDefault="00F56ABD">
      <w:pPr>
        <w:rPr>
          <w:rStyle w:val="Aucun"/>
          <w:b/>
          <w:bCs/>
        </w:rPr>
      </w:pPr>
      <w:r w:rsidRPr="003D275D">
        <w:rPr>
          <w:rStyle w:val="Aucun"/>
          <w:b/>
          <w:bCs/>
        </w:rPr>
        <w:t xml:space="preserve">10h – 13h : </w:t>
      </w:r>
      <w:r>
        <w:rPr>
          <w:rStyle w:val="Aucun"/>
        </w:rPr>
        <w:t>Camille Jacquet, consultante psychosociologue et coach.</w:t>
      </w:r>
    </w:p>
    <w:p w:rsidR="00FB3BEE" w:rsidRPr="003D275D" w:rsidRDefault="00FB3BEE">
      <w:pPr>
        <w:rPr>
          <w:rStyle w:val="Aucun"/>
          <w:b/>
          <w:bCs/>
        </w:rPr>
      </w:pPr>
    </w:p>
    <w:p w:rsidR="00FB3BEE" w:rsidRPr="00C859EF" w:rsidRDefault="00F56ABD">
      <w:pPr>
        <w:rPr>
          <w:rStyle w:val="Aucun"/>
        </w:rPr>
      </w:pPr>
      <w:r w:rsidRPr="00C859EF">
        <w:rPr>
          <w:rStyle w:val="Aucun"/>
          <w:b/>
          <w:bCs/>
        </w:rPr>
        <w:t>14h – 17h : reprise</w:t>
      </w:r>
    </w:p>
    <w:p w:rsidR="00FB3BEE" w:rsidRPr="00C859EF" w:rsidRDefault="00F56A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sidRPr="00C859EF">
        <w:rPr>
          <w:rStyle w:val="Aucun"/>
          <w:rFonts w:ascii="Arial Unicode MS" w:hAnsi="Arial Unicode MS"/>
          <w:u w:val="single"/>
        </w:rPr>
        <w:br w:type="page"/>
      </w:r>
    </w:p>
    <w:p w:rsidR="003D275D" w:rsidRDefault="003D275D" w:rsidP="003D275D">
      <w:pPr>
        <w:spacing w:line="100" w:lineRule="atLeast"/>
        <w:jc w:val="center"/>
        <w:rPr>
          <w:rStyle w:val="Aucun"/>
          <w:b/>
          <w:bCs/>
          <w:sz w:val="28"/>
          <w:szCs w:val="28"/>
        </w:rPr>
      </w:pPr>
      <w:r>
        <w:rPr>
          <w:rStyle w:val="Aucun"/>
          <w:b/>
          <w:bCs/>
          <w:sz w:val="28"/>
          <w:szCs w:val="28"/>
        </w:rPr>
        <w:lastRenderedPageBreak/>
        <w:t>Actualité des dispositifs clinique</w:t>
      </w:r>
      <w:r w:rsidR="00F64464">
        <w:rPr>
          <w:rStyle w:val="Aucun"/>
          <w:b/>
          <w:bCs/>
          <w:sz w:val="28"/>
          <w:szCs w:val="28"/>
        </w:rPr>
        <w:t>s</w:t>
      </w:r>
      <w:r>
        <w:rPr>
          <w:rStyle w:val="Aucun"/>
          <w:b/>
          <w:bCs/>
          <w:sz w:val="28"/>
          <w:szCs w:val="28"/>
        </w:rPr>
        <w:t xml:space="preserve"> - 4P9CLACP et 4P0CLACP </w:t>
      </w:r>
    </w:p>
    <w:p w:rsidR="003D275D" w:rsidRDefault="003D275D" w:rsidP="003D2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Aucun"/>
          <w:kern w:val="2"/>
          <w:sz w:val="28"/>
          <w:szCs w:val="28"/>
          <w:lang w:val="en-US"/>
        </w:rPr>
      </w:pPr>
      <w:r>
        <w:rPr>
          <w:rStyle w:val="Aucun"/>
          <w:b/>
          <w:bCs/>
          <w:sz w:val="28"/>
          <w:szCs w:val="28"/>
          <w:lang w:val="en-US"/>
        </w:rPr>
        <w:t>Cycle 2021-2022</w:t>
      </w:r>
    </w:p>
    <w:p w:rsidR="00FB3BEE" w:rsidRDefault="00F56A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Aucun"/>
          <w:lang w:val="en-US"/>
        </w:rPr>
      </w:pPr>
      <w:r>
        <w:rPr>
          <w:rStyle w:val="Aucun"/>
          <w:b/>
          <w:bCs/>
          <w:lang w:val="en-US"/>
        </w:rPr>
        <w:t xml:space="preserve">« Week-end » 4 </w:t>
      </w:r>
      <w:r>
        <w:rPr>
          <w:rStyle w:val="Aucun"/>
          <w:lang w:val="en-US"/>
        </w:rPr>
        <w:t>(coordination F. Hatchuel)</w:t>
      </w:r>
    </w:p>
    <w:p w:rsidR="00FB3BEE" w:rsidRDefault="00FB3BEE">
      <w:pPr>
        <w:outlineLvl w:val="0"/>
        <w:rPr>
          <w:rStyle w:val="Aucun"/>
          <w:rFonts w:ascii="Times Roman" w:eastAsia="Times Roman" w:hAnsi="Times Roman" w:cs="Times Roman"/>
          <w:b/>
          <w:bCs/>
          <w:u w:val="single"/>
          <w:lang w:val="en-US"/>
        </w:rPr>
      </w:pPr>
    </w:p>
    <w:p w:rsidR="00FB3BEE" w:rsidRPr="00B6039C" w:rsidRDefault="00F56ABD">
      <w:pPr>
        <w:outlineLvl w:val="0"/>
        <w:rPr>
          <w:rStyle w:val="Aucun"/>
          <w:rFonts w:ascii="Times Roman" w:eastAsia="Times Roman" w:hAnsi="Times Roman" w:cs="Times Roman"/>
          <w:b/>
          <w:bCs/>
          <w:u w:val="single"/>
          <w:lang w:val="pt-BR"/>
        </w:rPr>
      </w:pPr>
      <w:r w:rsidRPr="00B6039C">
        <w:rPr>
          <w:rStyle w:val="Aucun"/>
          <w:rFonts w:ascii="Times Roman" w:hAnsi="Times Roman"/>
          <w:b/>
          <w:bCs/>
          <w:u w:val="single"/>
          <w:lang w:val="pt-BR"/>
        </w:rPr>
        <w:t>Vendredi 18 mars 2021</w:t>
      </w:r>
    </w:p>
    <w:p w:rsidR="00B6039C" w:rsidRPr="00B6039C" w:rsidRDefault="00B6039C" w:rsidP="00B6039C">
      <w:pPr>
        <w:rPr>
          <w:rStyle w:val="Aucun"/>
          <w:b/>
          <w:bCs/>
          <w:lang w:val="pt-BR"/>
        </w:rPr>
      </w:pPr>
      <w:r w:rsidRPr="00B6039C">
        <w:rPr>
          <w:rStyle w:val="Aucun"/>
          <w:b/>
          <w:bCs/>
          <w:lang w:val="pt-BR"/>
        </w:rPr>
        <w:t>10h-13h  : Bernard Pechberty</w:t>
      </w:r>
    </w:p>
    <w:p w:rsidR="00B6039C" w:rsidRDefault="00B6039C" w:rsidP="00B6039C">
      <w:pPr>
        <w:pStyle w:val="Textebrut"/>
        <w:jc w:val="both"/>
        <w:rPr>
          <w:rStyle w:val="Aucun"/>
          <w:rFonts w:ascii="Times New Roman" w:eastAsia="Times New Roman" w:hAnsi="Times New Roman" w:cs="Times New Roman"/>
          <w:sz w:val="24"/>
          <w:szCs w:val="24"/>
        </w:rPr>
      </w:pPr>
      <w:r>
        <w:rPr>
          <w:rStyle w:val="Aucun"/>
          <w:rFonts w:ascii="Times New Roman" w:hAnsi="Times New Roman"/>
          <w:sz w:val="24"/>
          <w:szCs w:val="24"/>
        </w:rPr>
        <w:t xml:space="preserve">Professeur émérite en sciences de l’éducation à l’Université Paris Descartes, psychologue clinicien, animateur de groupes d’analyses de pratiques. Bernard Pechberty a longtemps </w:t>
      </w:r>
      <w:proofErr w:type="spellStart"/>
      <w:r>
        <w:rPr>
          <w:rStyle w:val="Aucun"/>
          <w:rFonts w:ascii="Times New Roman" w:hAnsi="Times New Roman"/>
          <w:sz w:val="24"/>
          <w:szCs w:val="24"/>
        </w:rPr>
        <w:t>coanimé</w:t>
      </w:r>
      <w:proofErr w:type="spellEnd"/>
      <w:r>
        <w:rPr>
          <w:rStyle w:val="Aucun"/>
          <w:rFonts w:ascii="Times New Roman" w:hAnsi="Times New Roman"/>
          <w:sz w:val="24"/>
          <w:szCs w:val="24"/>
        </w:rPr>
        <w:t xml:space="preserve"> la supervision du master avec Claudine Blanchard-Laville puis avec Narjès Guetat-Calabrese</w:t>
      </w:r>
    </w:p>
    <w:p w:rsidR="00B6039C" w:rsidRDefault="00B6039C" w:rsidP="00B6039C">
      <w:pPr>
        <w:pStyle w:val="Standard"/>
        <w:jc w:val="both"/>
        <w:rPr>
          <w:rStyle w:val="Aucun"/>
          <w:b/>
          <w:bCs/>
        </w:rPr>
      </w:pPr>
      <w:r>
        <w:rPr>
          <w:rStyle w:val="Aucun"/>
        </w:rPr>
        <w:t>→ t</w:t>
      </w:r>
      <w:r>
        <w:rPr>
          <w:rStyle w:val="Aucun"/>
          <w:rFonts w:ascii="Times Roman" w:hAnsi="Times Roman"/>
        </w:rPr>
        <w:t>extes donnés :</w:t>
      </w:r>
    </w:p>
    <w:p w:rsidR="00B6039C" w:rsidRDefault="00B6039C" w:rsidP="00B6039C">
      <w:pPr>
        <w:pStyle w:val="Textbody"/>
        <w:numPr>
          <w:ilvl w:val="0"/>
          <w:numId w:val="13"/>
        </w:numPr>
        <w:spacing w:after="0"/>
        <w:jc w:val="both"/>
      </w:pPr>
      <w:r>
        <w:rPr>
          <w:rStyle w:val="Aucun"/>
        </w:rPr>
        <w:t xml:space="preserve">Pechberty Bernard (2013). </w:t>
      </w:r>
      <w:hyperlink r:id="rId11" w:history="1">
        <w:r>
          <w:rPr>
            <w:rStyle w:val="Hyperlink2"/>
          </w:rPr>
          <w:t>Groupes de formation clinique et de thérapie : modalités du négatif</w:t>
        </w:r>
      </w:hyperlink>
      <w:r>
        <w:rPr>
          <w:rStyle w:val="Aucun"/>
        </w:rPr>
        <w:t xml:space="preserve">, </w:t>
      </w:r>
      <w:hyperlink r:id="rId12" w:history="1">
        <w:r>
          <w:rPr>
            <w:rStyle w:val="Hyperlink1"/>
            <w:rFonts w:eastAsia="Arial Unicode MS"/>
          </w:rPr>
          <w:t>Cahiers de psychologie clinique</w:t>
        </w:r>
      </w:hyperlink>
      <w:r>
        <w:rPr>
          <w:rStyle w:val="Aucun"/>
          <w:i/>
          <w:iCs/>
        </w:rPr>
        <w:t>,</w:t>
      </w:r>
      <w:r>
        <w:rPr>
          <w:rStyle w:val="Aucun"/>
        </w:rPr>
        <w:t xml:space="preserve"> n°41 (2013/2)</w:t>
      </w:r>
    </w:p>
    <w:p w:rsidR="00B6039C" w:rsidRDefault="00B6039C" w:rsidP="00B6039C">
      <w:pPr>
        <w:numPr>
          <w:ilvl w:val="0"/>
          <w:numId w:val="14"/>
        </w:numPr>
      </w:pPr>
      <w:r>
        <w:rPr>
          <w:rStyle w:val="Aucun"/>
        </w:rPr>
        <w:t xml:space="preserve">Pechberty Bernard (2016). </w:t>
      </w:r>
      <w:hyperlink r:id="rId13" w:history="1">
        <w:r>
          <w:rPr>
            <w:rStyle w:val="Hyperlink3"/>
          </w:rPr>
          <w:t>Les transformations du lien des adultes aux enfants à partir de la psychanalyse</w:t>
        </w:r>
      </w:hyperlink>
      <w:r>
        <w:rPr>
          <w:rStyle w:val="Hyperlink3"/>
        </w:rPr>
        <w:t xml:space="preserve">, </w:t>
      </w:r>
      <w:hyperlink r:id="rId14" w:history="1">
        <w:r>
          <w:rPr>
            <w:rStyle w:val="Hyperlink4"/>
            <w:rFonts w:eastAsia="Arial Unicode MS"/>
          </w:rPr>
          <w:t>Analyse Freudienne Presse</w:t>
        </w:r>
      </w:hyperlink>
      <w:r>
        <w:rPr>
          <w:rStyle w:val="Hyperlink4"/>
          <w:rFonts w:eastAsia="Arial Unicode MS"/>
        </w:rPr>
        <w:t xml:space="preserve">, </w:t>
      </w:r>
      <w:r>
        <w:rPr>
          <w:rStyle w:val="Hyperlink3"/>
        </w:rPr>
        <w:t>n°23 (2016/1)</w:t>
      </w:r>
    </w:p>
    <w:p w:rsidR="00B6039C" w:rsidRDefault="00B6039C" w:rsidP="00B6039C">
      <w:pPr>
        <w:pStyle w:val="Standard"/>
        <w:jc w:val="both"/>
        <w:rPr>
          <w:rStyle w:val="Aucun"/>
          <w:b/>
          <w:bCs/>
        </w:rPr>
      </w:pPr>
      <w:r>
        <w:rPr>
          <w:rStyle w:val="Aucun"/>
        </w:rPr>
        <w:t>→ voir aussi</w:t>
      </w:r>
      <w:r>
        <w:rPr>
          <w:rStyle w:val="Aucun"/>
          <w:rFonts w:ascii="Times Roman" w:hAnsi="Times Roman"/>
        </w:rPr>
        <w:t xml:space="preserve"> :</w:t>
      </w:r>
    </w:p>
    <w:p w:rsidR="00B6039C" w:rsidRDefault="00B6039C" w:rsidP="00B6039C">
      <w:pPr>
        <w:jc w:val="both"/>
      </w:pPr>
      <w:r>
        <w:rPr>
          <w:rStyle w:val="Aucun"/>
        </w:rPr>
        <w:t xml:space="preserve">Pechberty Bernard, Robert Philippe, Chaussecourte Philippe, </w:t>
      </w:r>
      <w:proofErr w:type="spellStart"/>
      <w:r>
        <w:rPr>
          <w:rStyle w:val="Aucun"/>
        </w:rPr>
        <w:t>dir</w:t>
      </w:r>
      <w:proofErr w:type="spellEnd"/>
      <w:r>
        <w:rPr>
          <w:rStyle w:val="Aucun"/>
        </w:rPr>
        <w:t xml:space="preserve">. (2020). </w:t>
      </w:r>
      <w:r>
        <w:rPr>
          <w:rStyle w:val="Aucun"/>
          <w:i/>
          <w:iCs/>
        </w:rPr>
        <w:t>Entre le soin et l'éducation : des métiers impossibles</w:t>
      </w:r>
      <w:r>
        <w:rPr>
          <w:rStyle w:val="Aucun"/>
        </w:rPr>
        <w:t xml:space="preserve">. Paris : </w:t>
      </w:r>
      <w:proofErr w:type="spellStart"/>
      <w:r>
        <w:rPr>
          <w:rStyle w:val="Aucun"/>
        </w:rPr>
        <w:t>L’Harmattan</w:t>
      </w:r>
      <w:proofErr w:type="spellEnd"/>
      <w:r>
        <w:rPr>
          <w:rStyle w:val="Aucun"/>
        </w:rPr>
        <w:t xml:space="preserve">. </w:t>
      </w:r>
    </w:p>
    <w:p w:rsidR="00B6039C" w:rsidRPr="003D275D" w:rsidRDefault="00B6039C" w:rsidP="00B6039C">
      <w:pPr>
        <w:jc w:val="both"/>
        <w:rPr>
          <w:rStyle w:val="Aucun"/>
          <w:b/>
          <w:bCs/>
          <w:lang w:val="pt-BR"/>
        </w:rPr>
      </w:pPr>
      <w:r w:rsidRPr="003D275D">
        <w:rPr>
          <w:rStyle w:val="Aucun"/>
          <w:lang w:val="pt-BR"/>
        </w:rPr>
        <w:t xml:space="preserve">Pechberty Bernard (2019). Sandor Ferenczi : des passerelles créatives, </w:t>
      </w:r>
      <w:r w:rsidRPr="003D275D">
        <w:rPr>
          <w:rStyle w:val="Aucun"/>
          <w:i/>
          <w:iCs/>
          <w:lang w:val="pt-BR"/>
        </w:rPr>
        <w:t>Estilos da Clínica</w:t>
      </w:r>
      <w:r w:rsidRPr="003D275D">
        <w:rPr>
          <w:rStyle w:val="Aucun"/>
          <w:lang w:val="pt-BR"/>
        </w:rPr>
        <w:t xml:space="preserve">, V. 24, nº 2, p. 205-216. </w:t>
      </w:r>
      <w:r w:rsidRPr="003D275D">
        <w:rPr>
          <w:rStyle w:val="Aucun"/>
          <w:sz w:val="20"/>
          <w:szCs w:val="20"/>
          <w:lang w:val="pt-BR"/>
        </w:rPr>
        <w:t xml:space="preserve">DOI: </w:t>
      </w:r>
      <w:r>
        <w:fldChar w:fldCharType="begin"/>
      </w:r>
      <w:r w:rsidRPr="00C859EF">
        <w:rPr>
          <w:lang w:val="pt-BR"/>
        </w:rPr>
        <w:instrText xml:space="preserve"> HYPERLINK "https://doi.org/10.11606/issn.1981-1624.v24i2p205-216" </w:instrText>
      </w:r>
      <w:r>
        <w:fldChar w:fldCharType="separate"/>
      </w:r>
      <w:r w:rsidRPr="003D275D">
        <w:rPr>
          <w:rStyle w:val="Hyperlink5"/>
          <w:lang w:val="pt-BR"/>
        </w:rPr>
        <w:t>https://doi.org/10.11606/issn.1981-1624.v24i2p205-216</w:t>
      </w:r>
      <w:r>
        <w:rPr>
          <w:rStyle w:val="Hyperlink5"/>
          <w:lang w:val="pt-BR"/>
        </w:rPr>
        <w:fldChar w:fldCharType="end"/>
      </w:r>
      <w:r w:rsidRPr="003D275D">
        <w:rPr>
          <w:rStyle w:val="Aucun"/>
          <w:b/>
          <w:bCs/>
          <w:lang w:val="pt-BR"/>
        </w:rPr>
        <w:t xml:space="preserve">. </w:t>
      </w:r>
    </w:p>
    <w:p w:rsidR="00B6039C" w:rsidRDefault="00B6039C">
      <w:pPr>
        <w:jc w:val="both"/>
        <w:rPr>
          <w:rStyle w:val="Aucun"/>
          <w:b/>
          <w:bCs/>
          <w:lang w:val="pt-BR"/>
        </w:rPr>
      </w:pPr>
    </w:p>
    <w:p w:rsidR="00FB3BEE" w:rsidRPr="00B6039C" w:rsidRDefault="00B6039C">
      <w:pPr>
        <w:jc w:val="both"/>
        <w:rPr>
          <w:rStyle w:val="Aucun"/>
          <w:bCs/>
          <w:lang w:val="pt-BR"/>
        </w:rPr>
      </w:pPr>
      <w:r w:rsidRPr="00B6039C">
        <w:rPr>
          <w:rStyle w:val="Aucun"/>
          <w:b/>
          <w:bCs/>
          <w:lang w:val="pt-BR"/>
        </w:rPr>
        <w:t xml:space="preserve">14h – 17h </w:t>
      </w:r>
      <w:r w:rsidR="00F56ABD" w:rsidRPr="00B6039C">
        <w:rPr>
          <w:rStyle w:val="Aucun"/>
          <w:b/>
          <w:bCs/>
          <w:lang w:val="pt-BR"/>
        </w:rPr>
        <w:t xml:space="preserve"> : Marion Feldman</w:t>
      </w:r>
      <w:r>
        <w:rPr>
          <w:rStyle w:val="Aucun"/>
          <w:b/>
          <w:bCs/>
          <w:lang w:val="pt-BR"/>
        </w:rPr>
        <w:t xml:space="preserve"> </w:t>
      </w:r>
    </w:p>
    <w:p w:rsidR="00FB3BEE" w:rsidRDefault="00F56ABD">
      <w:pPr>
        <w:pStyle w:val="Textebrut"/>
        <w:jc w:val="both"/>
        <w:rPr>
          <w:rStyle w:val="Aucun"/>
          <w:rFonts w:ascii="Times New Roman" w:hAnsi="Times New Roman"/>
          <w:sz w:val="24"/>
          <w:szCs w:val="24"/>
        </w:rPr>
      </w:pPr>
      <w:r>
        <w:rPr>
          <w:rStyle w:val="Aucun"/>
          <w:rFonts w:ascii="Times New Roman" w:hAnsi="Times New Roman"/>
          <w:sz w:val="24"/>
          <w:szCs w:val="24"/>
        </w:rPr>
        <w:t>Professeure en psychopathologie psychanalytique à l’Université Paris Nanterre, analyste de pratique et superviseuse, notamment en accueil familial thérapeutique.</w:t>
      </w:r>
    </w:p>
    <w:p w:rsidR="00B6039C" w:rsidRPr="00B6039C" w:rsidRDefault="00B6039C">
      <w:pPr>
        <w:pStyle w:val="Textebrut"/>
        <w:jc w:val="both"/>
        <w:rPr>
          <w:rStyle w:val="Aucun"/>
          <w:rFonts w:ascii="Times New Roman" w:eastAsia="Times New Roman" w:hAnsi="Times New Roman" w:cs="Times New Roman"/>
          <w:szCs w:val="24"/>
        </w:rPr>
      </w:pPr>
      <w:r>
        <w:rPr>
          <w:rStyle w:val="Aucun"/>
          <w:rFonts w:ascii="Times New Roman" w:hAnsi="Times New Roman"/>
          <w:sz w:val="24"/>
          <w:szCs w:val="24"/>
        </w:rPr>
        <w:t xml:space="preserve">NB : </w:t>
      </w:r>
      <w:r>
        <w:rPr>
          <w:rStyle w:val="Aucun"/>
          <w:rFonts w:ascii="Times New Roman" w:hAnsi="Times New Roman"/>
          <w:szCs w:val="24"/>
        </w:rPr>
        <w:t xml:space="preserve">un empêchement </w:t>
      </w:r>
      <w:bookmarkStart w:id="1" w:name="_GoBack"/>
      <w:bookmarkEnd w:id="1"/>
      <w:r>
        <w:rPr>
          <w:rStyle w:val="Aucun"/>
          <w:rFonts w:ascii="Times New Roman" w:hAnsi="Times New Roman"/>
          <w:szCs w:val="24"/>
        </w:rPr>
        <w:t xml:space="preserve">personnel obligera Marion Feldman à nous rejoindre en </w:t>
      </w:r>
      <w:proofErr w:type="spellStart"/>
      <w:r>
        <w:rPr>
          <w:rStyle w:val="Aucun"/>
          <w:rFonts w:ascii="Times New Roman" w:hAnsi="Times New Roman"/>
          <w:szCs w:val="24"/>
        </w:rPr>
        <w:t>visio</w:t>
      </w:r>
      <w:proofErr w:type="spellEnd"/>
      <w:r>
        <w:rPr>
          <w:rStyle w:val="Aucun"/>
          <w:rFonts w:ascii="Times New Roman" w:hAnsi="Times New Roman"/>
          <w:szCs w:val="24"/>
        </w:rPr>
        <w:t>. Le groupe restera en présentiel.</w:t>
      </w:r>
    </w:p>
    <w:p w:rsidR="00FB3BEE" w:rsidRDefault="00F56ABD">
      <w:pPr>
        <w:pStyle w:val="Standard"/>
        <w:jc w:val="both"/>
        <w:rPr>
          <w:rStyle w:val="Aucun"/>
          <w:rFonts w:ascii="Times Roman" w:eastAsia="Times Roman" w:hAnsi="Times Roman" w:cs="Times Roman"/>
        </w:rPr>
      </w:pPr>
      <w:r>
        <w:rPr>
          <w:rStyle w:val="Aucun"/>
        </w:rPr>
        <w:t>→ t</w:t>
      </w:r>
      <w:r>
        <w:rPr>
          <w:rStyle w:val="Aucun"/>
          <w:rFonts w:ascii="Times Roman" w:hAnsi="Times Roman"/>
        </w:rPr>
        <w:t>exte donné :</w:t>
      </w:r>
    </w:p>
    <w:p w:rsidR="00FB3BEE" w:rsidRDefault="00F56ABD">
      <w:pPr>
        <w:pStyle w:val="Standard"/>
        <w:jc w:val="both"/>
        <w:rPr>
          <w:rStyle w:val="Aucun"/>
          <w:b/>
          <w:bCs/>
        </w:rPr>
      </w:pPr>
      <w:r>
        <w:rPr>
          <w:rStyle w:val="Aucun"/>
        </w:rPr>
        <w:t xml:space="preserve">Feldman Marion (2020). D’une histoire familiale et collective « </w:t>
      </w:r>
      <w:proofErr w:type="spellStart"/>
      <w:r>
        <w:rPr>
          <w:rStyle w:val="Aucun"/>
        </w:rPr>
        <w:t>silenciée</w:t>
      </w:r>
      <w:proofErr w:type="spellEnd"/>
      <w:r>
        <w:rPr>
          <w:rStyle w:val="Aucun"/>
        </w:rPr>
        <w:t xml:space="preserve"> » à des faits individuels de violence assourdissante : la nécessaire élaboration du récit, </w:t>
      </w:r>
      <w:r>
        <w:rPr>
          <w:rStyle w:val="Aucun"/>
          <w:i/>
          <w:iCs/>
        </w:rPr>
        <w:t xml:space="preserve">Psychothérapies, </w:t>
      </w:r>
      <w:r>
        <w:rPr>
          <w:rStyle w:val="Aucun"/>
        </w:rPr>
        <w:t>2020/4 (vol 40)</w:t>
      </w:r>
    </w:p>
    <w:p w:rsidR="00FB3BEE" w:rsidRDefault="00F56ABD">
      <w:pPr>
        <w:pStyle w:val="Standard"/>
        <w:jc w:val="both"/>
        <w:rPr>
          <w:rStyle w:val="Aucun"/>
          <w:b/>
          <w:bCs/>
        </w:rPr>
      </w:pPr>
      <w:r>
        <w:rPr>
          <w:rStyle w:val="Aucun"/>
        </w:rPr>
        <w:t>→ voir aussi</w:t>
      </w:r>
      <w:r>
        <w:rPr>
          <w:rStyle w:val="Aucun"/>
          <w:rFonts w:ascii="Times Roman" w:hAnsi="Times Roman"/>
        </w:rPr>
        <w:t xml:space="preserve"> :</w:t>
      </w:r>
    </w:p>
    <w:p w:rsidR="00FB3BEE" w:rsidRDefault="00F56ABD">
      <w:pPr>
        <w:numPr>
          <w:ilvl w:val="0"/>
          <w:numId w:val="10"/>
        </w:numPr>
      </w:pPr>
      <w:r>
        <w:rPr>
          <w:rStyle w:val="Aucun"/>
        </w:rPr>
        <w:t xml:space="preserve">Feldman Marion (2009). </w:t>
      </w:r>
      <w:hyperlink r:id="rId15" w:history="1">
        <w:r>
          <w:rPr>
            <w:rStyle w:val="Hyperlink1"/>
            <w:rFonts w:eastAsia="Arial Unicode MS"/>
          </w:rPr>
          <w:t>Entre trauma et protection : quel devenir pour les enfants juifs cachés en France (1940-1944) ?</w:t>
        </w:r>
      </w:hyperlink>
      <w:r>
        <w:rPr>
          <w:rStyle w:val="Aucun"/>
        </w:rPr>
        <w:t xml:space="preserve"> Toulouse : </w:t>
      </w:r>
      <w:proofErr w:type="spellStart"/>
      <w:r>
        <w:rPr>
          <w:rStyle w:val="Aucun"/>
        </w:rPr>
        <w:t>Erès</w:t>
      </w:r>
      <w:proofErr w:type="spellEnd"/>
      <w:r>
        <w:rPr>
          <w:rStyle w:val="Aucun"/>
        </w:rPr>
        <w:t>.</w:t>
      </w:r>
    </w:p>
    <w:p w:rsidR="00FB3BEE" w:rsidRDefault="00F56ABD">
      <w:pPr>
        <w:numPr>
          <w:ilvl w:val="0"/>
          <w:numId w:val="11"/>
        </w:numPr>
        <w:rPr>
          <w:b/>
          <w:bCs/>
        </w:rPr>
      </w:pPr>
      <w:r>
        <w:rPr>
          <w:rStyle w:val="Aucun"/>
        </w:rPr>
        <w:t xml:space="preserve">Feldman Marion (2016). </w:t>
      </w:r>
      <w:r>
        <w:rPr>
          <w:rStyle w:val="Aucun"/>
          <w:i/>
          <w:iCs/>
        </w:rPr>
        <w:t>Les enfants exposés aux violences collectives.</w:t>
      </w:r>
      <w:r>
        <w:rPr>
          <w:rStyle w:val="Aucun"/>
        </w:rPr>
        <w:t xml:space="preserve"> Toulouse : </w:t>
      </w:r>
      <w:proofErr w:type="spellStart"/>
      <w:r>
        <w:rPr>
          <w:rStyle w:val="Aucun"/>
        </w:rPr>
        <w:t>Erès</w:t>
      </w:r>
      <w:proofErr w:type="spellEnd"/>
    </w:p>
    <w:p w:rsidR="00FB3BEE" w:rsidRPr="003D275D" w:rsidRDefault="00FB3BEE">
      <w:pPr>
        <w:pStyle w:val="Textebrut"/>
        <w:rPr>
          <w:lang w:val="pt-BR"/>
        </w:rPr>
      </w:pPr>
    </w:p>
    <w:p w:rsidR="00FB3BEE" w:rsidRPr="003D275D" w:rsidRDefault="00F56ABD">
      <w:pPr>
        <w:outlineLvl w:val="0"/>
        <w:rPr>
          <w:rStyle w:val="Aucun"/>
          <w:rFonts w:ascii="Times Roman" w:eastAsia="Times Roman" w:hAnsi="Times Roman" w:cs="Times Roman"/>
          <w:b/>
          <w:bCs/>
          <w:u w:val="single"/>
          <w:lang w:val="pt-BR"/>
        </w:rPr>
      </w:pPr>
      <w:r w:rsidRPr="003D275D">
        <w:rPr>
          <w:rStyle w:val="Aucun"/>
          <w:rFonts w:ascii="Times Roman" w:hAnsi="Times Roman"/>
          <w:b/>
          <w:bCs/>
          <w:u w:val="single"/>
          <w:lang w:val="pt-BR"/>
        </w:rPr>
        <w:t>Samedi 19 mars 2021</w:t>
      </w:r>
    </w:p>
    <w:p w:rsidR="00FB3BEE" w:rsidRPr="003D275D" w:rsidRDefault="00F56ABD">
      <w:pPr>
        <w:jc w:val="both"/>
        <w:rPr>
          <w:rStyle w:val="Aucun"/>
          <w:b/>
          <w:bCs/>
          <w:lang w:val="pt-BR"/>
        </w:rPr>
      </w:pPr>
      <w:r w:rsidRPr="003D275D">
        <w:rPr>
          <w:rStyle w:val="Aucun"/>
          <w:b/>
          <w:bCs/>
          <w:lang w:val="pt-BR"/>
        </w:rPr>
        <w:t>10h – 13h : Isabelle Hardy</w:t>
      </w:r>
    </w:p>
    <w:p w:rsidR="00FB3BEE" w:rsidRDefault="00F56ABD">
      <w:pPr>
        <w:jc w:val="both"/>
      </w:pPr>
      <w:r>
        <w:rPr>
          <w:rStyle w:val="Aucun"/>
        </w:rPr>
        <w:t xml:space="preserve">Animatrice de groupes d'analyse de pratiques professionnelles, intervenante sur site et formatrice d'adultes dans </w:t>
      </w:r>
      <w:proofErr w:type="gramStart"/>
      <w:r>
        <w:rPr>
          <w:rStyle w:val="Aucun"/>
        </w:rPr>
        <w:t>le champs</w:t>
      </w:r>
      <w:proofErr w:type="gramEnd"/>
      <w:r>
        <w:rPr>
          <w:rStyle w:val="Aucun"/>
        </w:rPr>
        <w:t xml:space="preserve"> du travail social et éducatif. Membre du Cirfip et d'un mouvement d'éducation nouvelle. Titulaire du master </w:t>
      </w:r>
      <w:proofErr w:type="spellStart"/>
      <w:r>
        <w:rPr>
          <w:rStyle w:val="Aucun"/>
        </w:rPr>
        <w:t>Fiap</w:t>
      </w:r>
      <w:proofErr w:type="spellEnd"/>
    </w:p>
    <w:p w:rsidR="00FB3BEE" w:rsidRDefault="00F56ABD">
      <w:pPr>
        <w:jc w:val="both"/>
      </w:pPr>
      <w:r>
        <w:rPr>
          <w:rStyle w:val="Aucun"/>
        </w:rPr>
        <w:t xml:space="preserve">→ voir : </w:t>
      </w:r>
    </w:p>
    <w:p w:rsidR="00FB3BEE" w:rsidRDefault="00F56ABD">
      <w:pPr>
        <w:numPr>
          <w:ilvl w:val="0"/>
          <w:numId w:val="16"/>
        </w:numPr>
        <w:jc w:val="both"/>
      </w:pPr>
      <w:r>
        <w:rPr>
          <w:rStyle w:val="Aucun"/>
        </w:rPr>
        <w:t>Hardy Isabelle (2008</w:t>
      </w:r>
      <w:proofErr w:type="gramStart"/>
      <w:r>
        <w:rPr>
          <w:rStyle w:val="Aucun"/>
        </w:rPr>
        <w:t>).-</w:t>
      </w:r>
      <w:proofErr w:type="gramEnd"/>
      <w:r>
        <w:rPr>
          <w:rStyle w:val="Aucun"/>
        </w:rPr>
        <w:t xml:space="preserve"> </w:t>
      </w:r>
      <w:r>
        <w:rPr>
          <w:rStyle w:val="Aucun"/>
          <w:i/>
          <w:iCs/>
        </w:rPr>
        <w:t xml:space="preserve">De la parole dans des groupes d’analyse de la pratique professionnelle à la rencontre de l’autre. </w:t>
      </w:r>
      <w:r>
        <w:rPr>
          <w:rStyle w:val="Aucun"/>
        </w:rPr>
        <w:t xml:space="preserve">Mémoire de master </w:t>
      </w:r>
      <w:proofErr w:type="spellStart"/>
      <w:r>
        <w:rPr>
          <w:rStyle w:val="Aucun"/>
        </w:rPr>
        <w:t>Fiap</w:t>
      </w:r>
      <w:proofErr w:type="spellEnd"/>
      <w:r>
        <w:rPr>
          <w:rStyle w:val="Aucun"/>
        </w:rPr>
        <w:t>, université Paris Ouest.</w:t>
      </w:r>
    </w:p>
    <w:p w:rsidR="00FB3BEE" w:rsidRDefault="00F56ABD">
      <w:pPr>
        <w:jc w:val="both"/>
      </w:pPr>
      <w:r>
        <w:rPr>
          <w:rStyle w:val="Aucun"/>
          <w:b/>
          <w:bCs/>
        </w:rPr>
        <w:t xml:space="preserve">14h – 17h : Reprise et conclusion </w:t>
      </w:r>
      <w:r>
        <w:rPr>
          <w:rStyle w:val="Aucun"/>
        </w:rPr>
        <w:t>(F. Hatchuel)</w:t>
      </w:r>
    </w:p>
    <w:p w:rsidR="00FB3BEE" w:rsidRDefault="00F56ABD">
      <w:pPr>
        <w:jc w:val="both"/>
      </w:pPr>
      <w:r>
        <w:rPr>
          <w:rStyle w:val="Aucun"/>
        </w:rPr>
        <w:t>Questions, reprise et repérage de quelques textes importants sur les dispositifs cliniques</w:t>
      </w:r>
    </w:p>
    <w:sectPr w:rsidR="00FB3BEE">
      <w:headerReference w:type="default" r:id="rId16"/>
      <w:footerReference w:type="default" r:id="rId17"/>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D98" w:rsidRDefault="00A96D98">
      <w:r>
        <w:separator/>
      </w:r>
    </w:p>
  </w:endnote>
  <w:endnote w:type="continuationSeparator" w:id="0">
    <w:p w:rsidR="00A96D98" w:rsidRDefault="00A9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BEE" w:rsidRDefault="00FB3BEE">
    <w:pPr>
      <w:pStyle w:val="En-tt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D98" w:rsidRDefault="00A96D98">
      <w:r>
        <w:separator/>
      </w:r>
    </w:p>
  </w:footnote>
  <w:footnote w:type="continuationSeparator" w:id="0">
    <w:p w:rsidR="00A96D98" w:rsidRDefault="00A96D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BEE" w:rsidRDefault="00FB3BEE">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27"/>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C221EB4"/>
    <w:multiLevelType w:val="hybridMultilevel"/>
    <w:tmpl w:val="FA3443F4"/>
    <w:numStyleLink w:val="Style5import"/>
  </w:abstractNum>
  <w:abstractNum w:abstractNumId="2" w15:restartNumberingAfterBreak="0">
    <w:nsid w:val="22EE2BB9"/>
    <w:multiLevelType w:val="hybridMultilevel"/>
    <w:tmpl w:val="350A4438"/>
    <w:styleLink w:val="Style2import"/>
    <w:lvl w:ilvl="0" w:tplc="7F9ADD14">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6A9FFA">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A36DFDE">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9ACD9F4">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0EEF606">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04211FA">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0AD8A2">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62E586">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73CC6AC">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DFC5704"/>
    <w:multiLevelType w:val="hybridMultilevel"/>
    <w:tmpl w:val="3044FE92"/>
    <w:numStyleLink w:val="Style7import"/>
  </w:abstractNum>
  <w:abstractNum w:abstractNumId="4" w15:restartNumberingAfterBreak="0">
    <w:nsid w:val="3079487C"/>
    <w:multiLevelType w:val="hybridMultilevel"/>
    <w:tmpl w:val="15B888DE"/>
    <w:numStyleLink w:val="Style3import"/>
  </w:abstractNum>
  <w:abstractNum w:abstractNumId="5" w15:restartNumberingAfterBreak="0">
    <w:nsid w:val="48B349E5"/>
    <w:multiLevelType w:val="hybridMultilevel"/>
    <w:tmpl w:val="F7622F00"/>
    <w:numStyleLink w:val="Style4import"/>
  </w:abstractNum>
  <w:abstractNum w:abstractNumId="6" w15:restartNumberingAfterBreak="0">
    <w:nsid w:val="4D7A19C9"/>
    <w:multiLevelType w:val="hybridMultilevel"/>
    <w:tmpl w:val="603A221C"/>
    <w:numStyleLink w:val="WW8Num16"/>
  </w:abstractNum>
  <w:abstractNum w:abstractNumId="7" w15:restartNumberingAfterBreak="0">
    <w:nsid w:val="6283763E"/>
    <w:multiLevelType w:val="hybridMultilevel"/>
    <w:tmpl w:val="FA3443F4"/>
    <w:styleLink w:val="Style5import"/>
    <w:lvl w:ilvl="0" w:tplc="547ED2BC">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76A6C60">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BD4D5A6">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A42B36">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970DEB8">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7E7B94">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C24D74">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65060E6">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D00A91A">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3DC32DD"/>
    <w:multiLevelType w:val="hybridMultilevel"/>
    <w:tmpl w:val="3044FE92"/>
    <w:styleLink w:val="Style7import"/>
    <w:lvl w:ilvl="0" w:tplc="E6803BFE">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96EA070">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7584656">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9C613C8">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1CE2FC">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5D6C91E">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0A87EF4">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B0D10A">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A5842F8">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837599F"/>
    <w:multiLevelType w:val="hybridMultilevel"/>
    <w:tmpl w:val="7E40CEE2"/>
    <w:numStyleLink w:val="Style6import"/>
  </w:abstractNum>
  <w:abstractNum w:abstractNumId="10" w15:restartNumberingAfterBreak="0">
    <w:nsid w:val="688B765E"/>
    <w:multiLevelType w:val="hybridMultilevel"/>
    <w:tmpl w:val="350A4438"/>
    <w:numStyleLink w:val="Style2import"/>
  </w:abstractNum>
  <w:abstractNum w:abstractNumId="11" w15:restartNumberingAfterBreak="0">
    <w:nsid w:val="6A935765"/>
    <w:multiLevelType w:val="hybridMultilevel"/>
    <w:tmpl w:val="15B888DE"/>
    <w:styleLink w:val="Style3import"/>
    <w:lvl w:ilvl="0" w:tplc="1E003264">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284BC8A">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2E273A">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F8388C">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4580EC8">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D887044">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3C42E0">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2066D82">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6A67C6">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C293061"/>
    <w:multiLevelType w:val="hybridMultilevel"/>
    <w:tmpl w:val="7E40CEE2"/>
    <w:styleLink w:val="Style6import"/>
    <w:lvl w:ilvl="0" w:tplc="379CB164">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F1BA0772">
      <w:start w:val="1"/>
      <w:numFmt w:val="bullet"/>
      <w:lvlText w:val="o"/>
      <w:lvlJc w:val="left"/>
      <w:pPr>
        <w:tabs>
          <w:tab w:val="left" w:pos="720"/>
        </w:tabs>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F82B096">
      <w:start w:val="1"/>
      <w:numFmt w:val="bullet"/>
      <w:lvlText w:val="▪"/>
      <w:lvlJc w:val="left"/>
      <w:pPr>
        <w:tabs>
          <w:tab w:val="left" w:pos="720"/>
        </w:tabs>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FB6AAD6">
      <w:start w:val="1"/>
      <w:numFmt w:val="bullet"/>
      <w:lvlText w:val="▪"/>
      <w:lvlJc w:val="left"/>
      <w:pPr>
        <w:tabs>
          <w:tab w:val="left" w:pos="720"/>
        </w:tabs>
        <w:ind w:left="28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4F48714">
      <w:start w:val="1"/>
      <w:numFmt w:val="bullet"/>
      <w:lvlText w:val="▪"/>
      <w:lvlJc w:val="left"/>
      <w:pPr>
        <w:tabs>
          <w:tab w:val="left" w:pos="720"/>
        </w:tabs>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988DF06">
      <w:start w:val="1"/>
      <w:numFmt w:val="bullet"/>
      <w:lvlText w:val="▪"/>
      <w:lvlJc w:val="left"/>
      <w:pPr>
        <w:tabs>
          <w:tab w:val="left" w:pos="720"/>
        </w:tabs>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8450886A">
      <w:start w:val="1"/>
      <w:numFmt w:val="bullet"/>
      <w:lvlText w:val="▪"/>
      <w:lvlJc w:val="left"/>
      <w:pPr>
        <w:tabs>
          <w:tab w:val="left" w:pos="720"/>
        </w:tabs>
        <w:ind w:left="50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E87A19C8">
      <w:start w:val="1"/>
      <w:numFmt w:val="bullet"/>
      <w:lvlText w:val="▪"/>
      <w:lvlJc w:val="left"/>
      <w:pPr>
        <w:tabs>
          <w:tab w:val="left" w:pos="720"/>
        </w:tabs>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5750F898">
      <w:start w:val="1"/>
      <w:numFmt w:val="bullet"/>
      <w:lvlText w:val="▪"/>
      <w:lvlJc w:val="left"/>
      <w:pPr>
        <w:tabs>
          <w:tab w:val="left" w:pos="720"/>
        </w:tabs>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3" w15:restartNumberingAfterBreak="0">
    <w:nsid w:val="7A9D1D46"/>
    <w:multiLevelType w:val="hybridMultilevel"/>
    <w:tmpl w:val="603A221C"/>
    <w:styleLink w:val="WW8Num16"/>
    <w:lvl w:ilvl="0" w:tplc="0E1E139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769D84">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70CA696">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46D1E0">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2AAF5E">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4CA0E6">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5046DE">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35254A8">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D686EA">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F6A5FF1"/>
    <w:multiLevelType w:val="hybridMultilevel"/>
    <w:tmpl w:val="F7622F00"/>
    <w:styleLink w:val="Style4import"/>
    <w:lvl w:ilvl="0" w:tplc="96525BAE">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9601934">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50A514C">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C8A596">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1CC5690">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C84A252">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CE05A0">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8EA1022">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C183BB6">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0"/>
  </w:num>
  <w:num w:numId="3">
    <w:abstractNumId w:val="11"/>
  </w:num>
  <w:num w:numId="4">
    <w:abstractNumId w:val="4"/>
  </w:num>
  <w:num w:numId="5">
    <w:abstractNumId w:val="14"/>
  </w:num>
  <w:num w:numId="6">
    <w:abstractNumId w:val="5"/>
  </w:num>
  <w:num w:numId="7">
    <w:abstractNumId w:val="7"/>
  </w:num>
  <w:num w:numId="8">
    <w:abstractNumId w:val="1"/>
  </w:num>
  <w:num w:numId="9">
    <w:abstractNumId w:val="12"/>
  </w:num>
  <w:num w:numId="10">
    <w:abstractNumId w:val="9"/>
  </w:num>
  <w:num w:numId="11">
    <w:abstractNumId w:val="9"/>
    <w:lvlOverride w:ilvl="0">
      <w:lvl w:ilvl="0" w:tplc="38CAF9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8E26C08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5580885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C00C0F32">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6E16DB5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EA24152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B86C827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0FD6CB2C">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CD0E25A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12">
    <w:abstractNumId w:val="13"/>
  </w:num>
  <w:num w:numId="13">
    <w:abstractNumId w:val="6"/>
  </w:num>
  <w:num w:numId="14">
    <w:abstractNumId w:val="6"/>
    <w:lvlOverride w:ilvl="0">
      <w:lvl w:ilvl="0" w:tplc="89DC1F48">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658BBCC">
        <w:start w:val="1"/>
        <w:numFmt w:val="bullet"/>
        <w:lvlText w:val="o"/>
        <w:lvlJc w:val="left"/>
        <w:pPr>
          <w:ind w:left="1422" w:hanging="3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E745D00">
        <w:start w:val="1"/>
        <w:numFmt w:val="bullet"/>
        <w:lvlText w:val="▪"/>
        <w:lvlJc w:val="left"/>
        <w:pPr>
          <w:ind w:left="2130" w:hanging="33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86C8952">
        <w:start w:val="1"/>
        <w:numFmt w:val="bullet"/>
        <w:lvlText w:val="·"/>
        <w:lvlJc w:val="left"/>
        <w:pPr>
          <w:ind w:left="2838" w:hanging="32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3B65DB6">
        <w:start w:val="1"/>
        <w:numFmt w:val="bullet"/>
        <w:lvlText w:val="o"/>
        <w:lvlJc w:val="left"/>
        <w:pPr>
          <w:ind w:left="3546"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868F9FA">
        <w:start w:val="1"/>
        <w:numFmt w:val="bullet"/>
        <w:lvlText w:val="▪"/>
        <w:lvlJc w:val="left"/>
        <w:pPr>
          <w:ind w:left="4254" w:hanging="2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FDEDD94">
        <w:start w:val="1"/>
        <w:numFmt w:val="bullet"/>
        <w:lvlText w:val="·"/>
        <w:lvlJc w:val="left"/>
        <w:pPr>
          <w:ind w:left="4962" w:hanging="28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3163370">
        <w:start w:val="1"/>
        <w:numFmt w:val="bullet"/>
        <w:lvlText w:val="o"/>
        <w:lvlJc w:val="left"/>
        <w:pPr>
          <w:ind w:left="5670" w:hanging="2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6F89322">
        <w:start w:val="1"/>
        <w:numFmt w:val="bullet"/>
        <w:lvlText w:val="▪"/>
        <w:lvlJc w:val="left"/>
        <w:pPr>
          <w:ind w:left="6378" w:hanging="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8"/>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BEE"/>
    <w:rsid w:val="00262B5F"/>
    <w:rsid w:val="003D275D"/>
    <w:rsid w:val="00566B76"/>
    <w:rsid w:val="005859FC"/>
    <w:rsid w:val="00A505D8"/>
    <w:rsid w:val="00A96D98"/>
    <w:rsid w:val="00B6039C"/>
    <w:rsid w:val="00C859EF"/>
    <w:rsid w:val="00D320E9"/>
    <w:rsid w:val="00ED2198"/>
    <w:rsid w:val="00EE6896"/>
    <w:rsid w:val="00F56ABD"/>
    <w:rsid w:val="00F64464"/>
    <w:rsid w:val="00FB3BEE"/>
    <w:rsid w:val="00FF0E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140EB"/>
  <w15:docId w15:val="{BEBFBF48-DC0E-4D7A-908E-34FDD892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14:textOutline w14:w="0" w14:cap="flat" w14:cmpd="sng" w14:algn="ctr">
        <w14:noFill/>
        <w14:prstDash w14:val="solid"/>
        <w14:bevel/>
      </w14:textOutli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Aucun">
    <w:name w:val="Aucun"/>
    <w:rPr>
      <w:lang w:val="fr-FR"/>
    </w:rPr>
  </w:style>
  <w:style w:type="character" w:customStyle="1" w:styleId="Hyperlink0">
    <w:name w:val="Hyperlink.0"/>
    <w:basedOn w:val="Aucun"/>
    <w:rPr>
      <w:outline w:val="0"/>
      <w:color w:val="0000FF"/>
      <w:u w:val="single" w:color="0000FF"/>
      <w:lang w:val="fr-FR"/>
    </w:rPr>
  </w:style>
  <w:style w:type="numbering" w:customStyle="1" w:styleId="Style2import">
    <w:name w:val="Style 2 importé"/>
    <w:pPr>
      <w:numPr>
        <w:numId w:val="1"/>
      </w:numPr>
    </w:pPr>
  </w:style>
  <w:style w:type="numbering" w:customStyle="1" w:styleId="Style3import">
    <w:name w:val="Style 3 importé"/>
    <w:pPr>
      <w:numPr>
        <w:numId w:val="3"/>
      </w:numPr>
    </w:pPr>
  </w:style>
  <w:style w:type="numbering" w:customStyle="1" w:styleId="Style4import">
    <w:name w:val="Style 4 importé"/>
    <w:pPr>
      <w:numPr>
        <w:numId w:val="5"/>
      </w:numPr>
    </w:pPr>
  </w:style>
  <w:style w:type="numbering" w:customStyle="1" w:styleId="Style5import">
    <w:name w:val="Style 5 importé"/>
    <w:pPr>
      <w:numPr>
        <w:numId w:val="7"/>
      </w:numPr>
    </w:pPr>
  </w:style>
  <w:style w:type="paragraph" w:styleId="Textebrut">
    <w:name w:val="Plain Text"/>
    <w:rPr>
      <w:rFonts w:ascii="Calibri" w:hAnsi="Calibri" w:cs="Arial Unicode MS"/>
      <w:color w:val="000000"/>
      <w:sz w:val="22"/>
      <w:szCs w:val="22"/>
      <w:u w:color="000000"/>
    </w:rPr>
  </w:style>
  <w:style w:type="paragraph" w:customStyle="1" w:styleId="Standard">
    <w:name w:val="Standard"/>
    <w:pPr>
      <w:widowControl w:val="0"/>
      <w:suppressAutoHyphens/>
    </w:pPr>
    <w:rPr>
      <w:rFonts w:cs="Arial Unicode MS"/>
      <w:color w:val="000000"/>
      <w:kern w:val="3"/>
      <w:sz w:val="24"/>
      <w:szCs w:val="24"/>
      <w:u w:color="000000"/>
    </w:rPr>
  </w:style>
  <w:style w:type="numbering" w:customStyle="1" w:styleId="Style6import">
    <w:name w:val="Style 6 importé"/>
    <w:pPr>
      <w:numPr>
        <w:numId w:val="9"/>
      </w:numPr>
    </w:pPr>
  </w:style>
  <w:style w:type="character" w:customStyle="1" w:styleId="Hyperlink1">
    <w:name w:val="Hyperlink.1"/>
    <w:basedOn w:val="Aucun"/>
    <w:rPr>
      <w:rFonts w:ascii="Times New Roman" w:eastAsia="Times New Roman" w:hAnsi="Times New Roman" w:cs="Times New Roman"/>
      <w:i/>
      <w:iCs/>
      <w:outline w:val="0"/>
      <w:color w:val="000000"/>
      <w:u w:val="none" w:color="000000"/>
      <w:lang w:val="fr-FR"/>
    </w:rPr>
  </w:style>
  <w:style w:type="paragraph" w:customStyle="1" w:styleId="Textbody">
    <w:name w:val="Text body"/>
    <w:pPr>
      <w:widowControl w:val="0"/>
      <w:suppressAutoHyphens/>
      <w:spacing w:after="120"/>
    </w:pPr>
    <w:rPr>
      <w:rFonts w:cs="Arial Unicode MS"/>
      <w:color w:val="000000"/>
      <w:kern w:val="3"/>
      <w:sz w:val="24"/>
      <w:szCs w:val="24"/>
      <w:u w:color="000000"/>
    </w:rPr>
  </w:style>
  <w:style w:type="numbering" w:customStyle="1" w:styleId="WW8Num16">
    <w:name w:val="WW8Num16"/>
    <w:pPr>
      <w:numPr>
        <w:numId w:val="12"/>
      </w:numPr>
    </w:pPr>
  </w:style>
  <w:style w:type="character" w:customStyle="1" w:styleId="Hyperlink2">
    <w:name w:val="Hyperlink.2"/>
    <w:basedOn w:val="Aucun"/>
    <w:rPr>
      <w:outline w:val="0"/>
      <w:color w:val="000000"/>
      <w:u w:val="none" w:color="000000"/>
      <w:lang w:val="fr-FR"/>
    </w:rPr>
  </w:style>
  <w:style w:type="character" w:customStyle="1" w:styleId="Hyperlink3">
    <w:name w:val="Hyperlink.3"/>
    <w:basedOn w:val="Aucun"/>
    <w:rPr>
      <w:outline w:val="0"/>
      <w:color w:val="000000"/>
      <w:kern w:val="3"/>
      <w:u w:val="none" w:color="000000"/>
      <w:lang w:val="fr-FR"/>
    </w:rPr>
  </w:style>
  <w:style w:type="character" w:customStyle="1" w:styleId="Hyperlink4">
    <w:name w:val="Hyperlink.4"/>
    <w:basedOn w:val="Aucun"/>
    <w:rPr>
      <w:rFonts w:ascii="Times New Roman" w:eastAsia="Times New Roman" w:hAnsi="Times New Roman" w:cs="Times New Roman"/>
      <w:i/>
      <w:iCs/>
      <w:outline w:val="0"/>
      <w:color w:val="000000"/>
      <w:kern w:val="3"/>
      <w:u w:val="none" w:color="000000"/>
      <w:lang w:val="fr-FR"/>
    </w:rPr>
  </w:style>
  <w:style w:type="character" w:customStyle="1" w:styleId="Hyperlink5">
    <w:name w:val="Hyperlink.5"/>
    <w:basedOn w:val="Aucun"/>
    <w:rPr>
      <w:outline w:val="0"/>
      <w:color w:val="0000FF"/>
      <w:sz w:val="20"/>
      <w:szCs w:val="20"/>
      <w:u w:val="single" w:color="0000FF"/>
      <w:lang w:val="fr-FR"/>
    </w:rPr>
  </w:style>
  <w:style w:type="numbering" w:customStyle="1" w:styleId="Style7import">
    <w:name w:val="Style 7 importé"/>
    <w:pPr>
      <w:numPr>
        <w:numId w:val="15"/>
      </w:numPr>
    </w:pPr>
  </w:style>
  <w:style w:type="paragraph" w:styleId="Textedebulles">
    <w:name w:val="Balloon Text"/>
    <w:basedOn w:val="Normal"/>
    <w:link w:val="TextedebullesCar"/>
    <w:uiPriority w:val="99"/>
    <w:semiHidden/>
    <w:unhideWhenUsed/>
    <w:rsid w:val="00A505D8"/>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05D8"/>
    <w:rPr>
      <w:rFonts w:ascii="Segoe UI" w:hAnsi="Segoe UI" w:cs="Segoe UI"/>
      <w:color w:val="000000"/>
      <w:sz w:val="18"/>
      <w:szCs w:val="18"/>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135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atch@parisnanterre.fr" TargetMode="External"/><Relationship Id="rId13" Type="http://schemas.openxmlformats.org/officeDocument/2006/relationships/hyperlink" Target="https://www-cairn-info.faraway.parisnanterre.fr/revue-analyse-freudienne-presse-2016-1-page-27.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faure@parisnanterre.fr" TargetMode="External"/><Relationship Id="rId12" Type="http://schemas.openxmlformats.org/officeDocument/2006/relationships/hyperlink" Target="https://www-cairn-info.faraway.parisnanterre.fr/revue-cahiers-de-psychologie-clinique.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irn-info.faraway.parisnanterre.fr/revue-cahiers-de-psychologie-clinique-2013-2-page-123.htm" TargetMode="External"/><Relationship Id="rId5" Type="http://schemas.openxmlformats.org/officeDocument/2006/relationships/footnotes" Target="footnotes.xml"/><Relationship Id="rId15" Type="http://schemas.openxmlformats.org/officeDocument/2006/relationships/hyperlink" Target="https://www-cairn-info.faraway.parisnanterre.fr/entre-trauma-et-protection-quel-devenir-pour-les-e--9782749211282.htm" TargetMode="External"/><Relationship Id="rId10" Type="http://schemas.openxmlformats.org/officeDocument/2006/relationships/hyperlink" Target="http://www.revuecliopsy.f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laudineblanchardlaville.com/" TargetMode="External"/><Relationship Id="rId14" Type="http://schemas.openxmlformats.org/officeDocument/2006/relationships/hyperlink" Target="https://www-cairn-info.faraway.parisnanterre.fr/revue-analyse-freudienne-presse.ht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1419</Words>
  <Characters>7809</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Hatchuel</dc:creator>
  <cp:keywords/>
  <dc:description/>
  <cp:lastModifiedBy>Hatchuel Francoise</cp:lastModifiedBy>
  <cp:revision>2</cp:revision>
  <cp:lastPrinted>2021-12-10T17:42:00Z</cp:lastPrinted>
  <dcterms:created xsi:type="dcterms:W3CDTF">2021-11-25T19:02:00Z</dcterms:created>
  <dcterms:modified xsi:type="dcterms:W3CDTF">2022-01-25T18:37:00Z</dcterms:modified>
</cp:coreProperties>
</file>